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val="0"/>
          <w:color w:val="auto"/>
          <w:spacing w:val="0"/>
          <w:kern w:val="0"/>
          <w:sz w:val="140"/>
          <w:szCs w:val="140"/>
        </w:rPr>
        <w:id w:val="1805965743"/>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876DA5" w14:paraId="44F63CA9" w14:textId="77777777">
            <w:tc>
              <w:tcPr>
                <w:tcW w:w="10296" w:type="dxa"/>
              </w:tcPr>
              <w:p w14:paraId="6852A0F8" w14:textId="77777777" w:rsidR="00876DA5" w:rsidRDefault="00C5285B" w:rsidP="006224C1">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BA3530">
                      <w:t>Bedrijfseconomie voor</w:t>
                    </w:r>
                    <w:r w:rsidR="005C467F">
                      <w:t xml:space="preserve">                        Vakexpert Agrarisch Loonwerk</w:t>
                    </w:r>
                  </w:sdtContent>
                </w:sdt>
              </w:p>
            </w:tc>
          </w:tr>
          <w:tr w:rsidR="00876DA5" w14:paraId="54B3B672" w14:textId="77777777">
            <w:tc>
              <w:tcPr>
                <w:tcW w:w="0" w:type="auto"/>
                <w:vAlign w:val="bottom"/>
              </w:tcPr>
              <w:p w14:paraId="3581EED2" w14:textId="77777777" w:rsidR="00876DA5" w:rsidRDefault="00C5285B" w:rsidP="002C2EFD">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5C467F">
                      <w:rPr>
                        <w:sz w:val="32"/>
                        <w:szCs w:val="32"/>
                      </w:rPr>
                      <w:t>theoriEboek</w:t>
                    </w:r>
                  </w:sdtContent>
                </w:sdt>
              </w:p>
            </w:tc>
          </w:tr>
          <w:tr w:rsidR="00876DA5" w14:paraId="5E726D96" w14:textId="77777777">
            <w:trPr>
              <w:trHeight w:val="1152"/>
            </w:trPr>
            <w:tc>
              <w:tcPr>
                <w:tcW w:w="0" w:type="auto"/>
                <w:vAlign w:val="bottom"/>
              </w:tcPr>
              <w:p w14:paraId="0D6B0A2F" w14:textId="77777777" w:rsidR="00876DA5" w:rsidRDefault="00876DA5" w:rsidP="00C42E8E">
                <w:pPr>
                  <w:spacing w:line="240" w:lineRule="auto"/>
                  <w:rPr>
                    <w:color w:val="000000" w:themeColor="text1"/>
                    <w:sz w:val="24"/>
                    <w:szCs w:val="24"/>
                  </w:rPr>
                </w:pPr>
              </w:p>
            </w:tc>
          </w:tr>
        </w:tbl>
        <w:p w14:paraId="66E2FC64" w14:textId="77777777" w:rsidR="00876DA5" w:rsidRDefault="00EA2864" w:rsidP="00C42E8E">
          <w:pPr>
            <w:spacing w:line="240" w:lineRule="auto"/>
          </w:pPr>
          <w:r>
            <w:rPr>
              <w:noProof/>
              <w:lang w:eastAsia="nl-NL"/>
            </w:rPr>
            <mc:AlternateContent>
              <mc:Choice Requires="wps">
                <w:drawing>
                  <wp:anchor distT="0" distB="0" distL="114300" distR="114300" simplePos="0" relativeHeight="251666432" behindDoc="0" locked="0" layoutInCell="1" allowOverlap="1" wp14:anchorId="5C26FDB3" wp14:editId="5EDF91D2">
                    <wp:simplePos x="0" y="0"/>
                    <wp:positionH relativeFrom="column">
                      <wp:posOffset>3815080</wp:posOffset>
                    </wp:positionH>
                    <wp:positionV relativeFrom="paragraph">
                      <wp:posOffset>8729981</wp:posOffset>
                    </wp:positionV>
                    <wp:extent cx="194310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194310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14:paraId="2BEB03C2" w14:textId="77777777" w:rsidR="006135B5" w:rsidRPr="00EA2864" w:rsidRDefault="006135B5" w:rsidP="00EA2864">
                                <w:pPr>
                                  <w:spacing w:line="240" w:lineRule="auto"/>
                                  <w:rPr>
                                    <w:color w:val="404040" w:themeColor="text1" w:themeTint="BF"/>
                                    <w:sz w:val="24"/>
                                    <w:szCs w:val="24"/>
                                  </w:rPr>
                                </w:pPr>
                              </w:p>
                              <w:p w14:paraId="71FBF5D3" w14:textId="343C8B81" w:rsidR="006135B5" w:rsidRPr="00EA2864" w:rsidRDefault="006135B5" w:rsidP="00EA2864">
                                <w:pPr>
                                  <w:spacing w:line="240" w:lineRule="auto"/>
                                  <w:rPr>
                                    <w:color w:val="404040" w:themeColor="text1" w:themeTint="BF"/>
                                    <w:sz w:val="24"/>
                                    <w:szCs w:val="24"/>
                                  </w:rPr>
                                </w:pPr>
                                <w:r>
                                  <w:rPr>
                                    <w:color w:val="404040" w:themeColor="text1" w:themeTint="BF"/>
                                    <w:sz w:val="24"/>
                                    <w:szCs w:val="24"/>
                                  </w:rPr>
                                  <w:t>W. van den Broek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26FDB3" id="_x0000_t202" coordsize="21600,21600" o:spt="202" path="m,l,21600r21600,l21600,xe">
                    <v:stroke joinstyle="miter"/>
                    <v:path gradientshapeok="t" o:connecttype="rect"/>
                  </v:shapetype>
                  <v:shape id="Tekstvak 2" o:spid="_x0000_s1026" type="#_x0000_t202" style="position:absolute;margin-left:300.4pt;margin-top:687.4pt;width:153pt;height:6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" fillcolor="white [3201]" strokeweight=".5pt">
                    <v:fill opacity="0"/>
                    <v:stroke opacity="0"/>
                    <v:textbox>
                      <w:txbxContent>
                        <w:p w14:paraId="2BEB03C2" w14:textId="77777777" w:rsidR="006135B5" w:rsidRPr="00EA2864" w:rsidRDefault="006135B5" w:rsidP="00EA2864">
                          <w:pPr>
                            <w:spacing w:line="240" w:lineRule="auto"/>
                            <w:rPr>
                              <w:color w:val="404040" w:themeColor="text1" w:themeTint="BF"/>
                              <w:sz w:val="24"/>
                              <w:szCs w:val="24"/>
                            </w:rPr>
                          </w:pPr>
                        </w:p>
                        <w:p w14:paraId="71FBF5D3" w14:textId="343C8B81" w:rsidR="006135B5" w:rsidRPr="00EA2864" w:rsidRDefault="006135B5" w:rsidP="00EA2864">
                          <w:pPr>
                            <w:spacing w:line="240" w:lineRule="auto"/>
                            <w:rPr>
                              <w:color w:val="404040" w:themeColor="text1" w:themeTint="BF"/>
                              <w:sz w:val="24"/>
                              <w:szCs w:val="24"/>
                            </w:rPr>
                          </w:pPr>
                          <w:r>
                            <w:rPr>
                              <w:color w:val="404040" w:themeColor="text1" w:themeTint="BF"/>
                              <w:sz w:val="24"/>
                              <w:szCs w:val="24"/>
                            </w:rPr>
                            <w:t>W. van den Broek</w:t>
                          </w:r>
                        </w:p>
                      </w:txbxContent>
                    </v:textbox>
                  </v:shape>
                </w:pict>
              </mc:Fallback>
            </mc:AlternateContent>
          </w:r>
          <w:r w:rsidR="00876DA5">
            <w:rPr>
              <w:noProof/>
              <w:lang w:eastAsia="nl-NL"/>
            </w:rPr>
            <mc:AlternateContent>
              <mc:Choice Requires="wps">
                <w:drawing>
                  <wp:anchor distT="0" distB="0" distL="114300" distR="114300" simplePos="0" relativeHeight="251664384" behindDoc="1" locked="0" layoutInCell="1" allowOverlap="1" wp14:anchorId="41E9FE4E" wp14:editId="48CDC815">
                    <wp:simplePos x="0" y="0"/>
                    <wp:positionH relativeFrom="page">
                      <wp:align>center</wp:align>
                    </wp:positionH>
                    <wp:positionV relativeFrom="page">
                      <wp:posOffset>9525</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0BF6526" id="Rechthoek 52" o:spid="_x0000_s1026" style="position:absolute;margin-left:0;margin-top:.75pt;width:612pt;height:11in;z-index:-251652096;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" stroked="f" strokeweight="1pt">
                    <v:fill r:id="rId9" o:title="" recolor="t" rotate="t" type="frame"/>
                    <v:imagedata recolortarget="#333 [641]"/>
                    <w10:wrap anchorx="page" anchory="page"/>
                  </v:rect>
                </w:pict>
              </mc:Fallback>
            </mc:AlternateContent>
          </w:r>
          <w:r w:rsidR="00876DA5">
            <w:rPr>
              <w:noProof/>
              <w:lang w:eastAsia="nl-NL"/>
            </w:rPr>
            <mc:AlternateContent>
              <mc:Choice Requires="wps">
                <w:drawing>
                  <wp:anchor distT="0" distB="0" distL="114300" distR="114300" simplePos="0" relativeHeight="251662336" behindDoc="0" locked="0" layoutInCell="1" allowOverlap="1" wp14:anchorId="1981ADFD" wp14:editId="1EFC8D04">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09929881"/>
                                  <w:date w:fullDate="2019-11-11T00:00:00Z">
                                    <w:dateFormat w:val="d-M-yyyy"/>
                                    <w:lid w:val="nl-NL"/>
                                    <w:storeMappedDataAs w:val="dateTime"/>
                                    <w:calendar w:val="gregorian"/>
                                  </w:date>
                                </w:sdtPr>
                                <w:sdtEndPr/>
                                <w:sdtContent>
                                  <w:p w14:paraId="6812804D" w14:textId="77777777" w:rsidR="006135B5" w:rsidRDefault="006135B5">
                                    <w:pPr>
                                      <w:pStyle w:val="Ondertitel"/>
                                      <w:spacing w:after="0"/>
                                    </w:pPr>
                                    <w:r>
                                      <w:t>11-11-2019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1981ADFD" id="Tekstvak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O9KRUo6AgAAaAQAAA4AAAAAAAAAAAAA&#10;AAAALgIAAGRycy9lMm9Eb2MueG1sUEsBAi0AFAAGAAgAAAAhAK4r6tXaAAAABAEAAA8AAAAAAAAA&#10;AAAAAAAAlAQAAGRycy9kb3ducmV2LnhtbFBLBQYAAAAABAAEAPMAAACbBQAAAAA=&#10;" filled="f" stroked="f" strokeweight=".5pt">
                    <v:textbox style="mso-fit-shape-to-text:t">
                      <w:txbxContent>
                        <w:sdt>
                          <w:sdtPr>
                            <w:id w:val="-1809929881"/>
                            <w:date w:fullDate="2019-11-11T00:00:00Z">
                              <w:dateFormat w:val="d-M-yyyy"/>
                              <w:lid w:val="nl-NL"/>
                              <w:storeMappedDataAs w:val="dateTime"/>
                              <w:calendar w:val="gregorian"/>
                            </w:date>
                          </w:sdtPr>
                          <w:sdtContent>
                            <w:p w14:paraId="6812804D" w14:textId="77777777" w:rsidR="006135B5" w:rsidRDefault="006135B5">
                              <w:pPr>
                                <w:pStyle w:val="Ondertitel"/>
                                <w:spacing w:after="0"/>
                              </w:pPr>
                              <w:r>
                                <w:t>11-11-2019</w:t>
                              </w:r>
                            </w:p>
                          </w:sdtContent>
                        </w:sdt>
                      </w:txbxContent>
                    </v:textbox>
                    <w10:wrap anchorx="margin" anchory="margin"/>
                  </v:shape>
                </w:pict>
              </mc:Fallback>
            </mc:AlternateContent>
          </w:r>
          <w:r w:rsidR="00876DA5">
            <w:rPr>
              <w:noProof/>
              <w:lang w:eastAsia="nl-NL"/>
            </w:rPr>
            <mc:AlternateContent>
              <mc:Choice Requires="wps">
                <w:drawing>
                  <wp:anchor distT="0" distB="0" distL="114300" distR="114300" simplePos="0" relativeHeight="251663360" behindDoc="0" locked="0" layoutInCell="1" allowOverlap="1" wp14:anchorId="59BA9E94" wp14:editId="67628295">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48CA4C42" id="Rechthoek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2da2bf [3204]" stroked="f" strokeweight="1pt">
                    <w10:wrap anchorx="page" anchory="page"/>
                  </v:rect>
                </w:pict>
              </mc:Fallback>
            </mc:AlternateContent>
          </w:r>
          <w:r w:rsidR="00876DA5">
            <w:rPr>
              <w:noProof/>
              <w:lang w:eastAsia="nl-NL"/>
            </w:rPr>
            <mc:AlternateContent>
              <mc:Choice Requires="wps">
                <w:drawing>
                  <wp:anchor distT="0" distB="0" distL="114300" distR="114300" simplePos="0" relativeHeight="251665408" behindDoc="0" locked="0" layoutInCell="1" allowOverlap="1" wp14:anchorId="493880C5" wp14:editId="17B0DBF6">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3370FEE" id="Rechthoek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" fillcolor="#2da2bf [3204]" stroked="f" strokeweight="1pt">
                    <w10:wrap anchorx="margin" anchory="margin"/>
                  </v:rect>
                </w:pict>
              </mc:Fallback>
            </mc:AlternateContent>
          </w:r>
          <w:r w:rsidR="00876DA5">
            <w:br w:type="page"/>
          </w:r>
        </w:p>
      </w:sdtContent>
    </w:sdt>
    <w:bookmarkStart w:id="0" w:name="_Toc24374445" w:displacedByCustomXml="next"/>
    <w:sdt>
      <w:sdtPr>
        <w:rPr>
          <w:b w:val="0"/>
          <w:bCs w:val="0"/>
          <w:caps w:val="0"/>
          <w:color w:val="auto"/>
          <w:spacing w:val="0"/>
          <w:sz w:val="20"/>
          <w:szCs w:val="20"/>
        </w:rPr>
        <w:id w:val="-265072010"/>
        <w:docPartObj>
          <w:docPartGallery w:val="Table of Contents"/>
          <w:docPartUnique/>
        </w:docPartObj>
      </w:sdtPr>
      <w:sdtEndPr/>
      <w:sdtContent>
        <w:p w14:paraId="2CF96D8F" w14:textId="77777777" w:rsidR="003C2313" w:rsidRDefault="003C2313" w:rsidP="003C2313">
          <w:pPr>
            <w:pStyle w:val="Kop1"/>
            <w:spacing w:line="240" w:lineRule="auto"/>
          </w:pPr>
          <w:r>
            <w:t>Voorwoord</w:t>
          </w:r>
          <w:bookmarkEnd w:id="0"/>
        </w:p>
        <w:p w14:paraId="77ECC9A2" w14:textId="34D7D815" w:rsidR="003C2313" w:rsidRDefault="003C2313" w:rsidP="003C2313">
          <w:pPr>
            <w:spacing w:line="240" w:lineRule="auto"/>
            <w:rPr>
              <w:rFonts w:cstheme="minorHAnsi"/>
              <w:sz w:val="22"/>
              <w:szCs w:val="22"/>
            </w:rPr>
          </w:pPr>
          <w:r>
            <w:rPr>
              <w:rFonts w:cstheme="minorHAnsi"/>
              <w:sz w:val="22"/>
              <w:szCs w:val="22"/>
            </w:rPr>
            <w:t>Bij het schrijven van deze bundel heb ik geprobeerd voorbeelden uit de praktijk te gebruiken</w:t>
          </w:r>
          <w:r w:rsidR="007523E8">
            <w:rPr>
              <w:rFonts w:cstheme="minorHAnsi"/>
              <w:sz w:val="22"/>
              <w:szCs w:val="22"/>
            </w:rPr>
            <w:t xml:space="preserve"> om de stof toegankelijker te maken</w:t>
          </w:r>
          <w:r>
            <w:rPr>
              <w:rFonts w:cstheme="minorHAnsi"/>
              <w:sz w:val="22"/>
              <w:szCs w:val="22"/>
            </w:rPr>
            <w:t xml:space="preserve">. Dank gaat uit naar </w:t>
          </w:r>
          <w:r w:rsidR="00780C83">
            <w:rPr>
              <w:rFonts w:cstheme="minorHAnsi"/>
              <w:sz w:val="22"/>
              <w:szCs w:val="22"/>
            </w:rPr>
            <w:t>Elon van Erp</w:t>
          </w:r>
          <w:r>
            <w:rPr>
              <w:rFonts w:cstheme="minorHAnsi"/>
              <w:sz w:val="22"/>
              <w:szCs w:val="22"/>
            </w:rPr>
            <w:t xml:space="preserve"> </w:t>
          </w:r>
          <w:r w:rsidR="00780C83">
            <w:rPr>
              <w:rFonts w:cstheme="minorHAnsi"/>
              <w:sz w:val="22"/>
              <w:szCs w:val="22"/>
            </w:rPr>
            <w:t>die de</w:t>
          </w:r>
          <w:r>
            <w:rPr>
              <w:rFonts w:cstheme="minorHAnsi"/>
              <w:sz w:val="22"/>
              <w:szCs w:val="22"/>
            </w:rPr>
            <w:t xml:space="preserve"> eerste versie he</w:t>
          </w:r>
          <w:r w:rsidR="00780C83">
            <w:rPr>
              <w:rFonts w:cstheme="minorHAnsi"/>
              <w:sz w:val="22"/>
              <w:szCs w:val="22"/>
            </w:rPr>
            <w:t>eft</w:t>
          </w:r>
          <w:r>
            <w:rPr>
              <w:rFonts w:cstheme="minorHAnsi"/>
              <w:sz w:val="22"/>
              <w:szCs w:val="22"/>
            </w:rPr>
            <w:t xml:space="preserve"> geschreven. Hopelijk wordt de soms taaie economiestof </w:t>
          </w:r>
          <w:r w:rsidR="007523E8">
            <w:rPr>
              <w:rFonts w:cstheme="minorHAnsi"/>
              <w:sz w:val="22"/>
              <w:szCs w:val="22"/>
            </w:rPr>
            <w:t>door de voorbeelden uit de sector malser.</w:t>
          </w:r>
        </w:p>
        <w:p w14:paraId="52003F04" w14:textId="77777777" w:rsidR="007523E8" w:rsidRDefault="007523E8" w:rsidP="003C2313">
          <w:pPr>
            <w:spacing w:line="240" w:lineRule="auto"/>
            <w:rPr>
              <w:rFonts w:cstheme="minorHAnsi"/>
              <w:sz w:val="22"/>
              <w:szCs w:val="22"/>
            </w:rPr>
          </w:pPr>
          <w:r>
            <w:rPr>
              <w:rFonts w:cstheme="minorHAnsi"/>
              <w:sz w:val="22"/>
              <w:szCs w:val="22"/>
            </w:rPr>
            <w:t>Veel lees- en leerplezier,</w:t>
          </w:r>
        </w:p>
        <w:p w14:paraId="6E7E5D55" w14:textId="57895E24" w:rsidR="007523E8" w:rsidRPr="00771E50" w:rsidRDefault="00780C83" w:rsidP="003C2313">
          <w:pPr>
            <w:spacing w:line="240" w:lineRule="auto"/>
            <w:rPr>
              <w:rFonts w:cstheme="minorHAnsi"/>
              <w:sz w:val="22"/>
              <w:szCs w:val="22"/>
            </w:rPr>
          </w:pPr>
          <w:r>
            <w:rPr>
              <w:rFonts w:cstheme="minorHAnsi"/>
              <w:sz w:val="22"/>
              <w:szCs w:val="22"/>
            </w:rPr>
            <w:t>Wilco van den Broek</w:t>
          </w:r>
          <w:r w:rsidR="007523E8">
            <w:rPr>
              <w:rFonts w:cstheme="minorHAnsi"/>
              <w:sz w:val="22"/>
              <w:szCs w:val="22"/>
            </w:rPr>
            <w:t xml:space="preserve"> – Helicon Boxtel</w:t>
          </w:r>
        </w:p>
        <w:p w14:paraId="00CF80C4" w14:textId="77777777" w:rsidR="003C2313" w:rsidRPr="006153BA" w:rsidRDefault="003C2313">
          <w:pPr>
            <w:rPr>
              <w:b/>
              <w:bCs/>
              <w:caps/>
              <w:color w:val="FFFFFF" w:themeColor="background1"/>
              <w:spacing w:val="15"/>
              <w:sz w:val="22"/>
              <w:szCs w:val="22"/>
              <w:lang w:bidi="en-US"/>
            </w:rPr>
          </w:pPr>
          <w:r>
            <w:br w:type="page"/>
          </w:r>
        </w:p>
        <w:p w14:paraId="338B8E7C" w14:textId="77777777" w:rsidR="001F6BEB" w:rsidRDefault="001F6BEB" w:rsidP="00C42E8E">
          <w:pPr>
            <w:pStyle w:val="Kopvaninhoudsopgave"/>
            <w:spacing w:line="240" w:lineRule="auto"/>
          </w:pPr>
          <w:r>
            <w:lastRenderedPageBreak/>
            <w:t>Inhoud</w:t>
          </w:r>
        </w:p>
        <w:p w14:paraId="0BE5F621" w14:textId="77777777" w:rsidR="00551DEB" w:rsidRDefault="001F6BEB">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24374445" w:history="1">
            <w:r w:rsidR="00551DEB" w:rsidRPr="0030435A">
              <w:rPr>
                <w:rStyle w:val="Hyperlink"/>
                <w:noProof/>
              </w:rPr>
              <w:t>Voorwoord</w:t>
            </w:r>
            <w:r w:rsidR="00551DEB">
              <w:rPr>
                <w:noProof/>
                <w:webHidden/>
              </w:rPr>
              <w:tab/>
            </w:r>
            <w:r w:rsidR="00551DEB">
              <w:rPr>
                <w:noProof/>
                <w:webHidden/>
              </w:rPr>
              <w:fldChar w:fldCharType="begin"/>
            </w:r>
            <w:r w:rsidR="00551DEB">
              <w:rPr>
                <w:noProof/>
                <w:webHidden/>
              </w:rPr>
              <w:instrText xml:space="preserve"> PAGEREF _Toc24374445 \h </w:instrText>
            </w:r>
            <w:r w:rsidR="00551DEB">
              <w:rPr>
                <w:noProof/>
                <w:webHidden/>
              </w:rPr>
            </w:r>
            <w:r w:rsidR="00551DEB">
              <w:rPr>
                <w:noProof/>
                <w:webHidden/>
              </w:rPr>
              <w:fldChar w:fldCharType="separate"/>
            </w:r>
            <w:r w:rsidR="00551DEB">
              <w:rPr>
                <w:noProof/>
                <w:webHidden/>
              </w:rPr>
              <w:t>1</w:t>
            </w:r>
            <w:r w:rsidR="00551DEB">
              <w:rPr>
                <w:noProof/>
                <w:webHidden/>
              </w:rPr>
              <w:fldChar w:fldCharType="end"/>
            </w:r>
          </w:hyperlink>
        </w:p>
        <w:p w14:paraId="10200F1E" w14:textId="77777777" w:rsidR="00551DEB" w:rsidRDefault="00C5285B">
          <w:pPr>
            <w:pStyle w:val="Inhopg1"/>
            <w:tabs>
              <w:tab w:val="right" w:leader="dot" w:pos="9062"/>
            </w:tabs>
            <w:rPr>
              <w:noProof/>
              <w:sz w:val="22"/>
              <w:szCs w:val="22"/>
              <w:lang w:eastAsia="nl-NL"/>
            </w:rPr>
          </w:pPr>
          <w:hyperlink w:anchor="_Toc24374446" w:history="1">
            <w:r w:rsidR="00551DEB" w:rsidRPr="0030435A">
              <w:rPr>
                <w:rStyle w:val="Hyperlink"/>
                <w:noProof/>
              </w:rPr>
              <w:t>Inleiding</w:t>
            </w:r>
            <w:r w:rsidR="00551DEB">
              <w:rPr>
                <w:noProof/>
                <w:webHidden/>
              </w:rPr>
              <w:tab/>
            </w:r>
            <w:r w:rsidR="00551DEB">
              <w:rPr>
                <w:noProof/>
                <w:webHidden/>
              </w:rPr>
              <w:fldChar w:fldCharType="begin"/>
            </w:r>
            <w:r w:rsidR="00551DEB">
              <w:rPr>
                <w:noProof/>
                <w:webHidden/>
              </w:rPr>
              <w:instrText xml:space="preserve"> PAGEREF _Toc24374446 \h </w:instrText>
            </w:r>
            <w:r w:rsidR="00551DEB">
              <w:rPr>
                <w:noProof/>
                <w:webHidden/>
              </w:rPr>
            </w:r>
            <w:r w:rsidR="00551DEB">
              <w:rPr>
                <w:noProof/>
                <w:webHidden/>
              </w:rPr>
              <w:fldChar w:fldCharType="separate"/>
            </w:r>
            <w:r w:rsidR="00551DEB">
              <w:rPr>
                <w:noProof/>
                <w:webHidden/>
              </w:rPr>
              <w:t>4</w:t>
            </w:r>
            <w:r w:rsidR="00551DEB">
              <w:rPr>
                <w:noProof/>
                <w:webHidden/>
              </w:rPr>
              <w:fldChar w:fldCharType="end"/>
            </w:r>
          </w:hyperlink>
        </w:p>
        <w:p w14:paraId="38F0B9CB" w14:textId="77777777" w:rsidR="00551DEB" w:rsidRDefault="00C5285B">
          <w:pPr>
            <w:pStyle w:val="Inhopg1"/>
            <w:tabs>
              <w:tab w:val="left" w:pos="400"/>
              <w:tab w:val="right" w:leader="dot" w:pos="9062"/>
            </w:tabs>
            <w:rPr>
              <w:noProof/>
              <w:sz w:val="22"/>
              <w:szCs w:val="22"/>
              <w:lang w:eastAsia="nl-NL"/>
            </w:rPr>
          </w:pPr>
          <w:hyperlink w:anchor="_Toc24374447" w:history="1">
            <w:r w:rsidR="00551DEB" w:rsidRPr="0030435A">
              <w:rPr>
                <w:rStyle w:val="Hyperlink"/>
                <w:noProof/>
              </w:rPr>
              <w:t>1.</w:t>
            </w:r>
            <w:r w:rsidR="00551DEB">
              <w:rPr>
                <w:noProof/>
                <w:sz w:val="22"/>
                <w:szCs w:val="22"/>
                <w:lang w:eastAsia="nl-NL"/>
              </w:rPr>
              <w:tab/>
            </w:r>
            <w:r w:rsidR="00551DEB" w:rsidRPr="0030435A">
              <w:rPr>
                <w:rStyle w:val="Hyperlink"/>
                <w:noProof/>
              </w:rPr>
              <w:t>Boekhouding</w:t>
            </w:r>
            <w:r w:rsidR="00551DEB">
              <w:rPr>
                <w:noProof/>
                <w:webHidden/>
              </w:rPr>
              <w:tab/>
            </w:r>
            <w:r w:rsidR="00551DEB">
              <w:rPr>
                <w:noProof/>
                <w:webHidden/>
              </w:rPr>
              <w:fldChar w:fldCharType="begin"/>
            </w:r>
            <w:r w:rsidR="00551DEB">
              <w:rPr>
                <w:noProof/>
                <w:webHidden/>
              </w:rPr>
              <w:instrText xml:space="preserve"> PAGEREF _Toc24374447 \h </w:instrText>
            </w:r>
            <w:r w:rsidR="00551DEB">
              <w:rPr>
                <w:noProof/>
                <w:webHidden/>
              </w:rPr>
            </w:r>
            <w:r w:rsidR="00551DEB">
              <w:rPr>
                <w:noProof/>
                <w:webHidden/>
              </w:rPr>
              <w:fldChar w:fldCharType="separate"/>
            </w:r>
            <w:r w:rsidR="00551DEB">
              <w:rPr>
                <w:noProof/>
                <w:webHidden/>
              </w:rPr>
              <w:t>5</w:t>
            </w:r>
            <w:r w:rsidR="00551DEB">
              <w:rPr>
                <w:noProof/>
                <w:webHidden/>
              </w:rPr>
              <w:fldChar w:fldCharType="end"/>
            </w:r>
          </w:hyperlink>
        </w:p>
        <w:p w14:paraId="0614724F" w14:textId="77777777" w:rsidR="00551DEB" w:rsidRDefault="00C5285B">
          <w:pPr>
            <w:pStyle w:val="Inhopg1"/>
            <w:tabs>
              <w:tab w:val="left" w:pos="400"/>
              <w:tab w:val="right" w:leader="dot" w:pos="9062"/>
            </w:tabs>
            <w:rPr>
              <w:noProof/>
              <w:sz w:val="22"/>
              <w:szCs w:val="22"/>
              <w:lang w:eastAsia="nl-NL"/>
            </w:rPr>
          </w:pPr>
          <w:hyperlink w:anchor="_Toc24374448" w:history="1">
            <w:r w:rsidR="00551DEB" w:rsidRPr="0030435A">
              <w:rPr>
                <w:rStyle w:val="Hyperlink"/>
                <w:noProof/>
              </w:rPr>
              <w:t>2.</w:t>
            </w:r>
            <w:r w:rsidR="00551DEB">
              <w:rPr>
                <w:noProof/>
                <w:sz w:val="22"/>
                <w:szCs w:val="22"/>
                <w:lang w:eastAsia="nl-NL"/>
              </w:rPr>
              <w:tab/>
            </w:r>
            <w:r w:rsidR="00551DEB" w:rsidRPr="0030435A">
              <w:rPr>
                <w:rStyle w:val="Hyperlink"/>
                <w:noProof/>
              </w:rPr>
              <w:t>Balans</w:t>
            </w:r>
            <w:r w:rsidR="00551DEB">
              <w:rPr>
                <w:noProof/>
                <w:webHidden/>
              </w:rPr>
              <w:tab/>
            </w:r>
            <w:r w:rsidR="00551DEB">
              <w:rPr>
                <w:noProof/>
                <w:webHidden/>
              </w:rPr>
              <w:fldChar w:fldCharType="begin"/>
            </w:r>
            <w:r w:rsidR="00551DEB">
              <w:rPr>
                <w:noProof/>
                <w:webHidden/>
              </w:rPr>
              <w:instrText xml:space="preserve"> PAGEREF _Toc24374448 \h </w:instrText>
            </w:r>
            <w:r w:rsidR="00551DEB">
              <w:rPr>
                <w:noProof/>
                <w:webHidden/>
              </w:rPr>
            </w:r>
            <w:r w:rsidR="00551DEB">
              <w:rPr>
                <w:noProof/>
                <w:webHidden/>
              </w:rPr>
              <w:fldChar w:fldCharType="separate"/>
            </w:r>
            <w:r w:rsidR="00551DEB">
              <w:rPr>
                <w:noProof/>
                <w:webHidden/>
              </w:rPr>
              <w:t>8</w:t>
            </w:r>
            <w:r w:rsidR="00551DEB">
              <w:rPr>
                <w:noProof/>
                <w:webHidden/>
              </w:rPr>
              <w:fldChar w:fldCharType="end"/>
            </w:r>
          </w:hyperlink>
        </w:p>
        <w:p w14:paraId="5971FC7E" w14:textId="77777777" w:rsidR="00551DEB" w:rsidRDefault="00C5285B">
          <w:pPr>
            <w:pStyle w:val="Inhopg2"/>
            <w:tabs>
              <w:tab w:val="right" w:leader="dot" w:pos="9062"/>
            </w:tabs>
            <w:rPr>
              <w:noProof/>
              <w:sz w:val="22"/>
              <w:szCs w:val="22"/>
              <w:lang w:eastAsia="nl-NL"/>
            </w:rPr>
          </w:pPr>
          <w:hyperlink w:anchor="_Toc24374449" w:history="1">
            <w:r w:rsidR="00551DEB" w:rsidRPr="0030435A">
              <w:rPr>
                <w:rStyle w:val="Hyperlink"/>
                <w:noProof/>
              </w:rPr>
              <w:t>2.1 Investering</w:t>
            </w:r>
            <w:r w:rsidR="00551DEB">
              <w:rPr>
                <w:noProof/>
                <w:webHidden/>
              </w:rPr>
              <w:tab/>
            </w:r>
            <w:r w:rsidR="00551DEB">
              <w:rPr>
                <w:noProof/>
                <w:webHidden/>
              </w:rPr>
              <w:fldChar w:fldCharType="begin"/>
            </w:r>
            <w:r w:rsidR="00551DEB">
              <w:rPr>
                <w:noProof/>
                <w:webHidden/>
              </w:rPr>
              <w:instrText xml:space="preserve"> PAGEREF _Toc24374449 \h </w:instrText>
            </w:r>
            <w:r w:rsidR="00551DEB">
              <w:rPr>
                <w:noProof/>
                <w:webHidden/>
              </w:rPr>
            </w:r>
            <w:r w:rsidR="00551DEB">
              <w:rPr>
                <w:noProof/>
                <w:webHidden/>
              </w:rPr>
              <w:fldChar w:fldCharType="separate"/>
            </w:r>
            <w:r w:rsidR="00551DEB">
              <w:rPr>
                <w:noProof/>
                <w:webHidden/>
              </w:rPr>
              <w:t>8</w:t>
            </w:r>
            <w:r w:rsidR="00551DEB">
              <w:rPr>
                <w:noProof/>
                <w:webHidden/>
              </w:rPr>
              <w:fldChar w:fldCharType="end"/>
            </w:r>
          </w:hyperlink>
        </w:p>
        <w:p w14:paraId="04F045AB" w14:textId="77777777" w:rsidR="00551DEB" w:rsidRDefault="00C5285B">
          <w:pPr>
            <w:pStyle w:val="Inhopg2"/>
            <w:tabs>
              <w:tab w:val="right" w:leader="dot" w:pos="9062"/>
            </w:tabs>
            <w:rPr>
              <w:noProof/>
              <w:sz w:val="22"/>
              <w:szCs w:val="22"/>
              <w:lang w:eastAsia="nl-NL"/>
            </w:rPr>
          </w:pPr>
          <w:hyperlink w:anchor="_Toc24374450" w:history="1">
            <w:r w:rsidR="00551DEB" w:rsidRPr="0030435A">
              <w:rPr>
                <w:rStyle w:val="Hyperlink"/>
                <w:noProof/>
              </w:rPr>
              <w:t>2.2 Financiering</w:t>
            </w:r>
            <w:r w:rsidR="00551DEB">
              <w:rPr>
                <w:noProof/>
                <w:webHidden/>
              </w:rPr>
              <w:tab/>
            </w:r>
            <w:r w:rsidR="00551DEB">
              <w:rPr>
                <w:noProof/>
                <w:webHidden/>
              </w:rPr>
              <w:fldChar w:fldCharType="begin"/>
            </w:r>
            <w:r w:rsidR="00551DEB">
              <w:rPr>
                <w:noProof/>
                <w:webHidden/>
              </w:rPr>
              <w:instrText xml:space="preserve"> PAGEREF _Toc24374450 \h </w:instrText>
            </w:r>
            <w:r w:rsidR="00551DEB">
              <w:rPr>
                <w:noProof/>
                <w:webHidden/>
              </w:rPr>
            </w:r>
            <w:r w:rsidR="00551DEB">
              <w:rPr>
                <w:noProof/>
                <w:webHidden/>
              </w:rPr>
              <w:fldChar w:fldCharType="separate"/>
            </w:r>
            <w:r w:rsidR="00551DEB">
              <w:rPr>
                <w:noProof/>
                <w:webHidden/>
              </w:rPr>
              <w:t>9</w:t>
            </w:r>
            <w:r w:rsidR="00551DEB">
              <w:rPr>
                <w:noProof/>
                <w:webHidden/>
              </w:rPr>
              <w:fldChar w:fldCharType="end"/>
            </w:r>
          </w:hyperlink>
        </w:p>
        <w:p w14:paraId="10AD6713" w14:textId="77777777" w:rsidR="00551DEB" w:rsidRDefault="00C5285B">
          <w:pPr>
            <w:pStyle w:val="Inhopg1"/>
            <w:tabs>
              <w:tab w:val="left" w:pos="400"/>
              <w:tab w:val="right" w:leader="dot" w:pos="9062"/>
            </w:tabs>
            <w:rPr>
              <w:noProof/>
              <w:sz w:val="22"/>
              <w:szCs w:val="22"/>
              <w:lang w:eastAsia="nl-NL"/>
            </w:rPr>
          </w:pPr>
          <w:hyperlink w:anchor="_Toc24374451" w:history="1">
            <w:r w:rsidR="00551DEB" w:rsidRPr="0030435A">
              <w:rPr>
                <w:rStyle w:val="Hyperlink"/>
                <w:noProof/>
              </w:rPr>
              <w:t>3.</w:t>
            </w:r>
            <w:r w:rsidR="00551DEB">
              <w:rPr>
                <w:noProof/>
                <w:sz w:val="22"/>
                <w:szCs w:val="22"/>
                <w:lang w:eastAsia="nl-NL"/>
              </w:rPr>
              <w:tab/>
            </w:r>
            <w:r w:rsidR="00551DEB" w:rsidRPr="0030435A">
              <w:rPr>
                <w:rStyle w:val="Hyperlink"/>
                <w:noProof/>
              </w:rPr>
              <w:t>Exploitatierekening</w:t>
            </w:r>
            <w:r w:rsidR="00551DEB">
              <w:rPr>
                <w:noProof/>
                <w:webHidden/>
              </w:rPr>
              <w:tab/>
            </w:r>
            <w:r w:rsidR="00551DEB">
              <w:rPr>
                <w:noProof/>
                <w:webHidden/>
              </w:rPr>
              <w:fldChar w:fldCharType="begin"/>
            </w:r>
            <w:r w:rsidR="00551DEB">
              <w:rPr>
                <w:noProof/>
                <w:webHidden/>
              </w:rPr>
              <w:instrText xml:space="preserve"> PAGEREF _Toc24374451 \h </w:instrText>
            </w:r>
            <w:r w:rsidR="00551DEB">
              <w:rPr>
                <w:noProof/>
                <w:webHidden/>
              </w:rPr>
            </w:r>
            <w:r w:rsidR="00551DEB">
              <w:rPr>
                <w:noProof/>
                <w:webHidden/>
              </w:rPr>
              <w:fldChar w:fldCharType="separate"/>
            </w:r>
            <w:r w:rsidR="00551DEB">
              <w:rPr>
                <w:noProof/>
                <w:webHidden/>
              </w:rPr>
              <w:t>11</w:t>
            </w:r>
            <w:r w:rsidR="00551DEB">
              <w:rPr>
                <w:noProof/>
                <w:webHidden/>
              </w:rPr>
              <w:fldChar w:fldCharType="end"/>
            </w:r>
          </w:hyperlink>
        </w:p>
        <w:p w14:paraId="6757EEFC" w14:textId="77777777" w:rsidR="00551DEB" w:rsidRDefault="00C5285B">
          <w:pPr>
            <w:pStyle w:val="Inhopg2"/>
            <w:tabs>
              <w:tab w:val="right" w:leader="dot" w:pos="9062"/>
            </w:tabs>
            <w:rPr>
              <w:noProof/>
              <w:sz w:val="22"/>
              <w:szCs w:val="22"/>
              <w:lang w:eastAsia="nl-NL"/>
            </w:rPr>
          </w:pPr>
          <w:hyperlink w:anchor="_Toc24374452" w:history="1">
            <w:r w:rsidR="00551DEB" w:rsidRPr="0030435A">
              <w:rPr>
                <w:rStyle w:val="Hyperlink"/>
                <w:noProof/>
              </w:rPr>
              <w:t>3.1 Opbrengsten</w:t>
            </w:r>
            <w:r w:rsidR="00551DEB">
              <w:rPr>
                <w:noProof/>
                <w:webHidden/>
              </w:rPr>
              <w:tab/>
            </w:r>
            <w:r w:rsidR="00551DEB">
              <w:rPr>
                <w:noProof/>
                <w:webHidden/>
              </w:rPr>
              <w:fldChar w:fldCharType="begin"/>
            </w:r>
            <w:r w:rsidR="00551DEB">
              <w:rPr>
                <w:noProof/>
                <w:webHidden/>
              </w:rPr>
              <w:instrText xml:space="preserve"> PAGEREF _Toc24374452 \h </w:instrText>
            </w:r>
            <w:r w:rsidR="00551DEB">
              <w:rPr>
                <w:noProof/>
                <w:webHidden/>
              </w:rPr>
            </w:r>
            <w:r w:rsidR="00551DEB">
              <w:rPr>
                <w:noProof/>
                <w:webHidden/>
              </w:rPr>
              <w:fldChar w:fldCharType="separate"/>
            </w:r>
            <w:r w:rsidR="00551DEB">
              <w:rPr>
                <w:noProof/>
                <w:webHidden/>
              </w:rPr>
              <w:t>11</w:t>
            </w:r>
            <w:r w:rsidR="00551DEB">
              <w:rPr>
                <w:noProof/>
                <w:webHidden/>
              </w:rPr>
              <w:fldChar w:fldCharType="end"/>
            </w:r>
          </w:hyperlink>
        </w:p>
        <w:p w14:paraId="33782465" w14:textId="77777777" w:rsidR="00551DEB" w:rsidRDefault="00C5285B">
          <w:pPr>
            <w:pStyle w:val="Inhopg2"/>
            <w:tabs>
              <w:tab w:val="right" w:leader="dot" w:pos="9062"/>
            </w:tabs>
            <w:rPr>
              <w:noProof/>
              <w:sz w:val="22"/>
              <w:szCs w:val="22"/>
              <w:lang w:eastAsia="nl-NL"/>
            </w:rPr>
          </w:pPr>
          <w:hyperlink w:anchor="_Toc24374453" w:history="1">
            <w:r w:rsidR="00551DEB" w:rsidRPr="0030435A">
              <w:rPr>
                <w:rStyle w:val="Hyperlink"/>
                <w:noProof/>
              </w:rPr>
              <w:t>3.2 Kosten</w:t>
            </w:r>
            <w:r w:rsidR="00551DEB">
              <w:rPr>
                <w:noProof/>
                <w:webHidden/>
              </w:rPr>
              <w:tab/>
            </w:r>
            <w:r w:rsidR="00551DEB">
              <w:rPr>
                <w:noProof/>
                <w:webHidden/>
              </w:rPr>
              <w:fldChar w:fldCharType="begin"/>
            </w:r>
            <w:r w:rsidR="00551DEB">
              <w:rPr>
                <w:noProof/>
                <w:webHidden/>
              </w:rPr>
              <w:instrText xml:space="preserve"> PAGEREF _Toc24374453 \h </w:instrText>
            </w:r>
            <w:r w:rsidR="00551DEB">
              <w:rPr>
                <w:noProof/>
                <w:webHidden/>
              </w:rPr>
            </w:r>
            <w:r w:rsidR="00551DEB">
              <w:rPr>
                <w:noProof/>
                <w:webHidden/>
              </w:rPr>
              <w:fldChar w:fldCharType="separate"/>
            </w:r>
            <w:r w:rsidR="00551DEB">
              <w:rPr>
                <w:noProof/>
                <w:webHidden/>
              </w:rPr>
              <w:t>11</w:t>
            </w:r>
            <w:r w:rsidR="00551DEB">
              <w:rPr>
                <w:noProof/>
                <w:webHidden/>
              </w:rPr>
              <w:fldChar w:fldCharType="end"/>
            </w:r>
          </w:hyperlink>
        </w:p>
        <w:p w14:paraId="23191148" w14:textId="77777777" w:rsidR="00551DEB" w:rsidRDefault="00C5285B">
          <w:pPr>
            <w:pStyle w:val="Inhopg2"/>
            <w:tabs>
              <w:tab w:val="right" w:leader="dot" w:pos="9062"/>
            </w:tabs>
            <w:rPr>
              <w:noProof/>
              <w:sz w:val="22"/>
              <w:szCs w:val="22"/>
              <w:lang w:eastAsia="nl-NL"/>
            </w:rPr>
          </w:pPr>
          <w:hyperlink w:anchor="_Toc24374454" w:history="1">
            <w:r w:rsidR="00551DEB" w:rsidRPr="0030435A">
              <w:rPr>
                <w:rStyle w:val="Hyperlink"/>
                <w:noProof/>
              </w:rPr>
              <w:t>3.3 Voor- en nacalculatie</w:t>
            </w:r>
            <w:r w:rsidR="00551DEB">
              <w:rPr>
                <w:noProof/>
                <w:webHidden/>
              </w:rPr>
              <w:tab/>
            </w:r>
            <w:r w:rsidR="00551DEB">
              <w:rPr>
                <w:noProof/>
                <w:webHidden/>
              </w:rPr>
              <w:fldChar w:fldCharType="begin"/>
            </w:r>
            <w:r w:rsidR="00551DEB">
              <w:rPr>
                <w:noProof/>
                <w:webHidden/>
              </w:rPr>
              <w:instrText xml:space="preserve"> PAGEREF _Toc24374454 \h </w:instrText>
            </w:r>
            <w:r w:rsidR="00551DEB">
              <w:rPr>
                <w:noProof/>
                <w:webHidden/>
              </w:rPr>
            </w:r>
            <w:r w:rsidR="00551DEB">
              <w:rPr>
                <w:noProof/>
                <w:webHidden/>
              </w:rPr>
              <w:fldChar w:fldCharType="separate"/>
            </w:r>
            <w:r w:rsidR="00551DEB">
              <w:rPr>
                <w:noProof/>
                <w:webHidden/>
              </w:rPr>
              <w:t>12</w:t>
            </w:r>
            <w:r w:rsidR="00551DEB">
              <w:rPr>
                <w:noProof/>
                <w:webHidden/>
              </w:rPr>
              <w:fldChar w:fldCharType="end"/>
            </w:r>
          </w:hyperlink>
        </w:p>
        <w:p w14:paraId="13B8C1CA" w14:textId="77777777" w:rsidR="00551DEB" w:rsidRDefault="00C5285B">
          <w:pPr>
            <w:pStyle w:val="Inhopg2"/>
            <w:tabs>
              <w:tab w:val="right" w:leader="dot" w:pos="9062"/>
            </w:tabs>
            <w:rPr>
              <w:noProof/>
              <w:sz w:val="22"/>
              <w:szCs w:val="22"/>
              <w:lang w:eastAsia="nl-NL"/>
            </w:rPr>
          </w:pPr>
          <w:hyperlink w:anchor="_Toc24374455" w:history="1">
            <w:r w:rsidR="00551DEB" w:rsidRPr="0030435A">
              <w:rPr>
                <w:rStyle w:val="Hyperlink"/>
                <w:noProof/>
              </w:rPr>
              <w:t>3.4 Resultaat</w:t>
            </w:r>
            <w:r w:rsidR="00551DEB">
              <w:rPr>
                <w:noProof/>
                <w:webHidden/>
              </w:rPr>
              <w:tab/>
            </w:r>
            <w:r w:rsidR="00551DEB">
              <w:rPr>
                <w:noProof/>
                <w:webHidden/>
              </w:rPr>
              <w:fldChar w:fldCharType="begin"/>
            </w:r>
            <w:r w:rsidR="00551DEB">
              <w:rPr>
                <w:noProof/>
                <w:webHidden/>
              </w:rPr>
              <w:instrText xml:space="preserve"> PAGEREF _Toc24374455 \h </w:instrText>
            </w:r>
            <w:r w:rsidR="00551DEB">
              <w:rPr>
                <w:noProof/>
                <w:webHidden/>
              </w:rPr>
            </w:r>
            <w:r w:rsidR="00551DEB">
              <w:rPr>
                <w:noProof/>
                <w:webHidden/>
              </w:rPr>
              <w:fldChar w:fldCharType="separate"/>
            </w:r>
            <w:r w:rsidR="00551DEB">
              <w:rPr>
                <w:noProof/>
                <w:webHidden/>
              </w:rPr>
              <w:t>13</w:t>
            </w:r>
            <w:r w:rsidR="00551DEB">
              <w:rPr>
                <w:noProof/>
                <w:webHidden/>
              </w:rPr>
              <w:fldChar w:fldCharType="end"/>
            </w:r>
          </w:hyperlink>
        </w:p>
        <w:p w14:paraId="31EF1290" w14:textId="77777777" w:rsidR="00551DEB" w:rsidRDefault="00C5285B">
          <w:pPr>
            <w:pStyle w:val="Inhopg2"/>
            <w:tabs>
              <w:tab w:val="right" w:leader="dot" w:pos="9062"/>
            </w:tabs>
            <w:rPr>
              <w:noProof/>
              <w:sz w:val="22"/>
              <w:szCs w:val="22"/>
              <w:lang w:eastAsia="nl-NL"/>
            </w:rPr>
          </w:pPr>
          <w:hyperlink w:anchor="_Toc24374456" w:history="1">
            <w:r w:rsidR="00551DEB" w:rsidRPr="0030435A">
              <w:rPr>
                <w:rStyle w:val="Hyperlink"/>
                <w:noProof/>
              </w:rPr>
              <w:t>3.4 Afschrijving</w:t>
            </w:r>
            <w:r w:rsidR="00551DEB">
              <w:rPr>
                <w:noProof/>
                <w:webHidden/>
              </w:rPr>
              <w:tab/>
            </w:r>
            <w:r w:rsidR="00551DEB">
              <w:rPr>
                <w:noProof/>
                <w:webHidden/>
              </w:rPr>
              <w:fldChar w:fldCharType="begin"/>
            </w:r>
            <w:r w:rsidR="00551DEB">
              <w:rPr>
                <w:noProof/>
                <w:webHidden/>
              </w:rPr>
              <w:instrText xml:space="preserve"> PAGEREF _Toc24374456 \h </w:instrText>
            </w:r>
            <w:r w:rsidR="00551DEB">
              <w:rPr>
                <w:noProof/>
                <w:webHidden/>
              </w:rPr>
            </w:r>
            <w:r w:rsidR="00551DEB">
              <w:rPr>
                <w:noProof/>
                <w:webHidden/>
              </w:rPr>
              <w:fldChar w:fldCharType="separate"/>
            </w:r>
            <w:r w:rsidR="00551DEB">
              <w:rPr>
                <w:noProof/>
                <w:webHidden/>
              </w:rPr>
              <w:t>15</w:t>
            </w:r>
            <w:r w:rsidR="00551DEB">
              <w:rPr>
                <w:noProof/>
                <w:webHidden/>
              </w:rPr>
              <w:fldChar w:fldCharType="end"/>
            </w:r>
          </w:hyperlink>
        </w:p>
        <w:p w14:paraId="3BA7F049" w14:textId="77777777" w:rsidR="00551DEB" w:rsidRDefault="00C5285B">
          <w:pPr>
            <w:pStyle w:val="Inhopg1"/>
            <w:tabs>
              <w:tab w:val="left" w:pos="400"/>
              <w:tab w:val="right" w:leader="dot" w:pos="9062"/>
            </w:tabs>
            <w:rPr>
              <w:noProof/>
              <w:sz w:val="22"/>
              <w:szCs w:val="22"/>
              <w:lang w:eastAsia="nl-NL"/>
            </w:rPr>
          </w:pPr>
          <w:hyperlink w:anchor="_Toc24374457" w:history="1">
            <w:r w:rsidR="00551DEB" w:rsidRPr="0030435A">
              <w:rPr>
                <w:rStyle w:val="Hyperlink"/>
                <w:noProof/>
              </w:rPr>
              <w:t>4.</w:t>
            </w:r>
            <w:r w:rsidR="00551DEB">
              <w:rPr>
                <w:noProof/>
                <w:sz w:val="22"/>
                <w:szCs w:val="22"/>
                <w:lang w:eastAsia="nl-NL"/>
              </w:rPr>
              <w:tab/>
            </w:r>
            <w:r w:rsidR="00551DEB" w:rsidRPr="0030435A">
              <w:rPr>
                <w:rStyle w:val="Hyperlink"/>
                <w:noProof/>
              </w:rPr>
              <w:t>Kengetallen</w:t>
            </w:r>
            <w:r w:rsidR="00551DEB">
              <w:rPr>
                <w:noProof/>
                <w:webHidden/>
              </w:rPr>
              <w:tab/>
            </w:r>
            <w:r w:rsidR="00551DEB">
              <w:rPr>
                <w:noProof/>
                <w:webHidden/>
              </w:rPr>
              <w:fldChar w:fldCharType="begin"/>
            </w:r>
            <w:r w:rsidR="00551DEB">
              <w:rPr>
                <w:noProof/>
                <w:webHidden/>
              </w:rPr>
              <w:instrText xml:space="preserve"> PAGEREF _Toc24374457 \h </w:instrText>
            </w:r>
            <w:r w:rsidR="00551DEB">
              <w:rPr>
                <w:noProof/>
                <w:webHidden/>
              </w:rPr>
            </w:r>
            <w:r w:rsidR="00551DEB">
              <w:rPr>
                <w:noProof/>
                <w:webHidden/>
              </w:rPr>
              <w:fldChar w:fldCharType="separate"/>
            </w:r>
            <w:r w:rsidR="00551DEB">
              <w:rPr>
                <w:noProof/>
                <w:webHidden/>
              </w:rPr>
              <w:t>17</w:t>
            </w:r>
            <w:r w:rsidR="00551DEB">
              <w:rPr>
                <w:noProof/>
                <w:webHidden/>
              </w:rPr>
              <w:fldChar w:fldCharType="end"/>
            </w:r>
          </w:hyperlink>
        </w:p>
        <w:p w14:paraId="34B9EF6C" w14:textId="77777777" w:rsidR="00551DEB" w:rsidRDefault="00C5285B">
          <w:pPr>
            <w:pStyle w:val="Inhopg2"/>
            <w:tabs>
              <w:tab w:val="right" w:leader="dot" w:pos="9062"/>
            </w:tabs>
            <w:rPr>
              <w:noProof/>
              <w:sz w:val="22"/>
              <w:szCs w:val="22"/>
              <w:lang w:eastAsia="nl-NL"/>
            </w:rPr>
          </w:pPr>
          <w:hyperlink w:anchor="_Toc24374458" w:history="1">
            <w:r w:rsidR="00551DEB" w:rsidRPr="0030435A">
              <w:rPr>
                <w:rStyle w:val="Hyperlink"/>
                <w:noProof/>
              </w:rPr>
              <w:t>4.1 Financiële analyse</w:t>
            </w:r>
            <w:r w:rsidR="00551DEB">
              <w:rPr>
                <w:noProof/>
                <w:webHidden/>
              </w:rPr>
              <w:tab/>
            </w:r>
            <w:r w:rsidR="00551DEB">
              <w:rPr>
                <w:noProof/>
                <w:webHidden/>
              </w:rPr>
              <w:fldChar w:fldCharType="begin"/>
            </w:r>
            <w:r w:rsidR="00551DEB">
              <w:rPr>
                <w:noProof/>
                <w:webHidden/>
              </w:rPr>
              <w:instrText xml:space="preserve"> PAGEREF _Toc24374458 \h </w:instrText>
            </w:r>
            <w:r w:rsidR="00551DEB">
              <w:rPr>
                <w:noProof/>
                <w:webHidden/>
              </w:rPr>
            </w:r>
            <w:r w:rsidR="00551DEB">
              <w:rPr>
                <w:noProof/>
                <w:webHidden/>
              </w:rPr>
              <w:fldChar w:fldCharType="separate"/>
            </w:r>
            <w:r w:rsidR="00551DEB">
              <w:rPr>
                <w:noProof/>
                <w:webHidden/>
              </w:rPr>
              <w:t>17</w:t>
            </w:r>
            <w:r w:rsidR="00551DEB">
              <w:rPr>
                <w:noProof/>
                <w:webHidden/>
              </w:rPr>
              <w:fldChar w:fldCharType="end"/>
            </w:r>
          </w:hyperlink>
        </w:p>
        <w:p w14:paraId="5C22BFF9" w14:textId="77777777" w:rsidR="00551DEB" w:rsidRDefault="00C5285B">
          <w:pPr>
            <w:pStyle w:val="Inhopg2"/>
            <w:tabs>
              <w:tab w:val="right" w:leader="dot" w:pos="9062"/>
            </w:tabs>
            <w:rPr>
              <w:noProof/>
              <w:sz w:val="22"/>
              <w:szCs w:val="22"/>
              <w:lang w:eastAsia="nl-NL"/>
            </w:rPr>
          </w:pPr>
          <w:hyperlink w:anchor="_Toc24374459" w:history="1">
            <w:r w:rsidR="00551DEB" w:rsidRPr="0030435A">
              <w:rPr>
                <w:rStyle w:val="Hyperlink"/>
                <w:noProof/>
              </w:rPr>
              <w:t>4.2 Liquiditeit</w:t>
            </w:r>
            <w:r w:rsidR="00551DEB">
              <w:rPr>
                <w:noProof/>
                <w:webHidden/>
              </w:rPr>
              <w:tab/>
            </w:r>
            <w:r w:rsidR="00551DEB">
              <w:rPr>
                <w:noProof/>
                <w:webHidden/>
              </w:rPr>
              <w:fldChar w:fldCharType="begin"/>
            </w:r>
            <w:r w:rsidR="00551DEB">
              <w:rPr>
                <w:noProof/>
                <w:webHidden/>
              </w:rPr>
              <w:instrText xml:space="preserve"> PAGEREF _Toc24374459 \h </w:instrText>
            </w:r>
            <w:r w:rsidR="00551DEB">
              <w:rPr>
                <w:noProof/>
                <w:webHidden/>
              </w:rPr>
            </w:r>
            <w:r w:rsidR="00551DEB">
              <w:rPr>
                <w:noProof/>
                <w:webHidden/>
              </w:rPr>
              <w:fldChar w:fldCharType="separate"/>
            </w:r>
            <w:r w:rsidR="00551DEB">
              <w:rPr>
                <w:noProof/>
                <w:webHidden/>
              </w:rPr>
              <w:t>18</w:t>
            </w:r>
            <w:r w:rsidR="00551DEB">
              <w:rPr>
                <w:noProof/>
                <w:webHidden/>
              </w:rPr>
              <w:fldChar w:fldCharType="end"/>
            </w:r>
          </w:hyperlink>
        </w:p>
        <w:p w14:paraId="3C2BA712" w14:textId="77777777" w:rsidR="00551DEB" w:rsidRDefault="00C5285B">
          <w:pPr>
            <w:pStyle w:val="Inhopg2"/>
            <w:tabs>
              <w:tab w:val="right" w:leader="dot" w:pos="9062"/>
            </w:tabs>
            <w:rPr>
              <w:noProof/>
              <w:sz w:val="22"/>
              <w:szCs w:val="22"/>
              <w:lang w:eastAsia="nl-NL"/>
            </w:rPr>
          </w:pPr>
          <w:hyperlink w:anchor="_Toc24374460" w:history="1">
            <w:r w:rsidR="00551DEB" w:rsidRPr="0030435A">
              <w:rPr>
                <w:rStyle w:val="Hyperlink"/>
                <w:noProof/>
              </w:rPr>
              <w:t>4.3 Solvabiliteit</w:t>
            </w:r>
            <w:r w:rsidR="00551DEB">
              <w:rPr>
                <w:noProof/>
                <w:webHidden/>
              </w:rPr>
              <w:tab/>
            </w:r>
            <w:r w:rsidR="00551DEB">
              <w:rPr>
                <w:noProof/>
                <w:webHidden/>
              </w:rPr>
              <w:fldChar w:fldCharType="begin"/>
            </w:r>
            <w:r w:rsidR="00551DEB">
              <w:rPr>
                <w:noProof/>
                <w:webHidden/>
              </w:rPr>
              <w:instrText xml:space="preserve"> PAGEREF _Toc24374460 \h </w:instrText>
            </w:r>
            <w:r w:rsidR="00551DEB">
              <w:rPr>
                <w:noProof/>
                <w:webHidden/>
              </w:rPr>
            </w:r>
            <w:r w:rsidR="00551DEB">
              <w:rPr>
                <w:noProof/>
                <w:webHidden/>
              </w:rPr>
              <w:fldChar w:fldCharType="separate"/>
            </w:r>
            <w:r w:rsidR="00551DEB">
              <w:rPr>
                <w:noProof/>
                <w:webHidden/>
              </w:rPr>
              <w:t>20</w:t>
            </w:r>
            <w:r w:rsidR="00551DEB">
              <w:rPr>
                <w:noProof/>
                <w:webHidden/>
              </w:rPr>
              <w:fldChar w:fldCharType="end"/>
            </w:r>
          </w:hyperlink>
        </w:p>
        <w:p w14:paraId="71B541CA" w14:textId="77777777" w:rsidR="00551DEB" w:rsidRDefault="00C5285B">
          <w:pPr>
            <w:pStyle w:val="Inhopg2"/>
            <w:tabs>
              <w:tab w:val="right" w:leader="dot" w:pos="9062"/>
            </w:tabs>
            <w:rPr>
              <w:noProof/>
              <w:sz w:val="22"/>
              <w:szCs w:val="22"/>
              <w:lang w:eastAsia="nl-NL"/>
            </w:rPr>
          </w:pPr>
          <w:hyperlink w:anchor="_Toc24374461" w:history="1">
            <w:r w:rsidR="00551DEB" w:rsidRPr="0030435A">
              <w:rPr>
                <w:rStyle w:val="Hyperlink"/>
                <w:noProof/>
              </w:rPr>
              <w:t>4.4 Rentabiliteit</w:t>
            </w:r>
            <w:r w:rsidR="00551DEB">
              <w:rPr>
                <w:noProof/>
                <w:webHidden/>
              </w:rPr>
              <w:tab/>
            </w:r>
            <w:r w:rsidR="00551DEB">
              <w:rPr>
                <w:noProof/>
                <w:webHidden/>
              </w:rPr>
              <w:fldChar w:fldCharType="begin"/>
            </w:r>
            <w:r w:rsidR="00551DEB">
              <w:rPr>
                <w:noProof/>
                <w:webHidden/>
              </w:rPr>
              <w:instrText xml:space="preserve"> PAGEREF _Toc24374461 \h </w:instrText>
            </w:r>
            <w:r w:rsidR="00551DEB">
              <w:rPr>
                <w:noProof/>
                <w:webHidden/>
              </w:rPr>
            </w:r>
            <w:r w:rsidR="00551DEB">
              <w:rPr>
                <w:noProof/>
                <w:webHidden/>
              </w:rPr>
              <w:fldChar w:fldCharType="separate"/>
            </w:r>
            <w:r w:rsidR="00551DEB">
              <w:rPr>
                <w:noProof/>
                <w:webHidden/>
              </w:rPr>
              <w:t>21</w:t>
            </w:r>
            <w:r w:rsidR="00551DEB">
              <w:rPr>
                <w:noProof/>
                <w:webHidden/>
              </w:rPr>
              <w:fldChar w:fldCharType="end"/>
            </w:r>
          </w:hyperlink>
        </w:p>
        <w:p w14:paraId="51A9E3EF" w14:textId="77777777" w:rsidR="00551DEB" w:rsidRDefault="00C5285B">
          <w:pPr>
            <w:pStyle w:val="Inhopg2"/>
            <w:tabs>
              <w:tab w:val="right" w:leader="dot" w:pos="9062"/>
            </w:tabs>
            <w:rPr>
              <w:noProof/>
              <w:sz w:val="22"/>
              <w:szCs w:val="22"/>
              <w:lang w:eastAsia="nl-NL"/>
            </w:rPr>
          </w:pPr>
          <w:hyperlink w:anchor="_Toc24374462" w:history="1">
            <w:r w:rsidR="00551DEB" w:rsidRPr="0030435A">
              <w:rPr>
                <w:rStyle w:val="Hyperlink"/>
                <w:noProof/>
              </w:rPr>
              <w:t>4.5 Cash Flow</w:t>
            </w:r>
            <w:r w:rsidR="00551DEB">
              <w:rPr>
                <w:noProof/>
                <w:webHidden/>
              </w:rPr>
              <w:tab/>
            </w:r>
            <w:r w:rsidR="00551DEB">
              <w:rPr>
                <w:noProof/>
                <w:webHidden/>
              </w:rPr>
              <w:fldChar w:fldCharType="begin"/>
            </w:r>
            <w:r w:rsidR="00551DEB">
              <w:rPr>
                <w:noProof/>
                <w:webHidden/>
              </w:rPr>
              <w:instrText xml:space="preserve"> PAGEREF _Toc24374462 \h </w:instrText>
            </w:r>
            <w:r w:rsidR="00551DEB">
              <w:rPr>
                <w:noProof/>
                <w:webHidden/>
              </w:rPr>
            </w:r>
            <w:r w:rsidR="00551DEB">
              <w:rPr>
                <w:noProof/>
                <w:webHidden/>
              </w:rPr>
              <w:fldChar w:fldCharType="separate"/>
            </w:r>
            <w:r w:rsidR="00551DEB">
              <w:rPr>
                <w:noProof/>
                <w:webHidden/>
              </w:rPr>
              <w:t>22</w:t>
            </w:r>
            <w:r w:rsidR="00551DEB">
              <w:rPr>
                <w:noProof/>
                <w:webHidden/>
              </w:rPr>
              <w:fldChar w:fldCharType="end"/>
            </w:r>
          </w:hyperlink>
        </w:p>
        <w:p w14:paraId="7D9A23E8" w14:textId="77777777" w:rsidR="00551DEB" w:rsidRDefault="00C5285B">
          <w:pPr>
            <w:pStyle w:val="Inhopg1"/>
            <w:tabs>
              <w:tab w:val="left" w:pos="400"/>
              <w:tab w:val="right" w:leader="dot" w:pos="9062"/>
            </w:tabs>
            <w:rPr>
              <w:noProof/>
              <w:sz w:val="22"/>
              <w:szCs w:val="22"/>
              <w:lang w:eastAsia="nl-NL"/>
            </w:rPr>
          </w:pPr>
          <w:hyperlink w:anchor="_Toc24374463" w:history="1">
            <w:r w:rsidR="00551DEB" w:rsidRPr="0030435A">
              <w:rPr>
                <w:rStyle w:val="Hyperlink"/>
                <w:noProof/>
              </w:rPr>
              <w:t>5.</w:t>
            </w:r>
            <w:r w:rsidR="00551DEB">
              <w:rPr>
                <w:noProof/>
                <w:sz w:val="22"/>
                <w:szCs w:val="22"/>
                <w:lang w:eastAsia="nl-NL"/>
              </w:rPr>
              <w:tab/>
            </w:r>
            <w:r w:rsidR="00551DEB" w:rsidRPr="0030435A">
              <w:rPr>
                <w:rStyle w:val="Hyperlink"/>
                <w:noProof/>
              </w:rPr>
              <w:t>Ondernemingsvormen</w:t>
            </w:r>
            <w:r w:rsidR="00551DEB">
              <w:rPr>
                <w:noProof/>
                <w:webHidden/>
              </w:rPr>
              <w:tab/>
            </w:r>
            <w:r w:rsidR="00551DEB">
              <w:rPr>
                <w:noProof/>
                <w:webHidden/>
              </w:rPr>
              <w:fldChar w:fldCharType="begin"/>
            </w:r>
            <w:r w:rsidR="00551DEB">
              <w:rPr>
                <w:noProof/>
                <w:webHidden/>
              </w:rPr>
              <w:instrText xml:space="preserve"> PAGEREF _Toc24374463 \h </w:instrText>
            </w:r>
            <w:r w:rsidR="00551DEB">
              <w:rPr>
                <w:noProof/>
                <w:webHidden/>
              </w:rPr>
            </w:r>
            <w:r w:rsidR="00551DEB">
              <w:rPr>
                <w:noProof/>
                <w:webHidden/>
              </w:rPr>
              <w:fldChar w:fldCharType="separate"/>
            </w:r>
            <w:r w:rsidR="00551DEB">
              <w:rPr>
                <w:noProof/>
                <w:webHidden/>
              </w:rPr>
              <w:t>22</w:t>
            </w:r>
            <w:r w:rsidR="00551DEB">
              <w:rPr>
                <w:noProof/>
                <w:webHidden/>
              </w:rPr>
              <w:fldChar w:fldCharType="end"/>
            </w:r>
          </w:hyperlink>
        </w:p>
        <w:p w14:paraId="1D60848D" w14:textId="77777777" w:rsidR="00551DEB" w:rsidRDefault="00C5285B">
          <w:pPr>
            <w:pStyle w:val="Inhopg2"/>
            <w:tabs>
              <w:tab w:val="right" w:leader="dot" w:pos="9062"/>
            </w:tabs>
            <w:rPr>
              <w:noProof/>
              <w:sz w:val="22"/>
              <w:szCs w:val="22"/>
              <w:lang w:eastAsia="nl-NL"/>
            </w:rPr>
          </w:pPr>
          <w:hyperlink w:anchor="_Toc24374464" w:history="1">
            <w:r w:rsidR="00551DEB" w:rsidRPr="0030435A">
              <w:rPr>
                <w:rStyle w:val="Hyperlink"/>
                <w:noProof/>
              </w:rPr>
              <w:t>5.1 Ondernemingsvormen zonder rechtspersoonlijkheid</w:t>
            </w:r>
            <w:r w:rsidR="00551DEB">
              <w:rPr>
                <w:noProof/>
                <w:webHidden/>
              </w:rPr>
              <w:tab/>
            </w:r>
            <w:r w:rsidR="00551DEB">
              <w:rPr>
                <w:noProof/>
                <w:webHidden/>
              </w:rPr>
              <w:fldChar w:fldCharType="begin"/>
            </w:r>
            <w:r w:rsidR="00551DEB">
              <w:rPr>
                <w:noProof/>
                <w:webHidden/>
              </w:rPr>
              <w:instrText xml:space="preserve"> PAGEREF _Toc24374464 \h </w:instrText>
            </w:r>
            <w:r w:rsidR="00551DEB">
              <w:rPr>
                <w:noProof/>
                <w:webHidden/>
              </w:rPr>
            </w:r>
            <w:r w:rsidR="00551DEB">
              <w:rPr>
                <w:noProof/>
                <w:webHidden/>
              </w:rPr>
              <w:fldChar w:fldCharType="separate"/>
            </w:r>
            <w:r w:rsidR="00551DEB">
              <w:rPr>
                <w:noProof/>
                <w:webHidden/>
              </w:rPr>
              <w:t>23</w:t>
            </w:r>
            <w:r w:rsidR="00551DEB">
              <w:rPr>
                <w:noProof/>
                <w:webHidden/>
              </w:rPr>
              <w:fldChar w:fldCharType="end"/>
            </w:r>
          </w:hyperlink>
        </w:p>
        <w:p w14:paraId="1AC9E613" w14:textId="77777777" w:rsidR="00551DEB" w:rsidRDefault="00C5285B">
          <w:pPr>
            <w:pStyle w:val="Inhopg2"/>
            <w:tabs>
              <w:tab w:val="right" w:leader="dot" w:pos="9062"/>
            </w:tabs>
            <w:rPr>
              <w:noProof/>
              <w:sz w:val="22"/>
              <w:szCs w:val="22"/>
              <w:lang w:eastAsia="nl-NL"/>
            </w:rPr>
          </w:pPr>
          <w:hyperlink w:anchor="_Toc24374465" w:history="1">
            <w:r w:rsidR="00551DEB" w:rsidRPr="0030435A">
              <w:rPr>
                <w:rStyle w:val="Hyperlink"/>
                <w:noProof/>
              </w:rPr>
              <w:t>5.2 Ondernemingsvormen met rechtspersoonlijkheid</w:t>
            </w:r>
            <w:r w:rsidR="00551DEB">
              <w:rPr>
                <w:noProof/>
                <w:webHidden/>
              </w:rPr>
              <w:tab/>
            </w:r>
            <w:r w:rsidR="00551DEB">
              <w:rPr>
                <w:noProof/>
                <w:webHidden/>
              </w:rPr>
              <w:fldChar w:fldCharType="begin"/>
            </w:r>
            <w:r w:rsidR="00551DEB">
              <w:rPr>
                <w:noProof/>
                <w:webHidden/>
              </w:rPr>
              <w:instrText xml:space="preserve"> PAGEREF _Toc24374465 \h </w:instrText>
            </w:r>
            <w:r w:rsidR="00551DEB">
              <w:rPr>
                <w:noProof/>
                <w:webHidden/>
              </w:rPr>
            </w:r>
            <w:r w:rsidR="00551DEB">
              <w:rPr>
                <w:noProof/>
                <w:webHidden/>
              </w:rPr>
              <w:fldChar w:fldCharType="separate"/>
            </w:r>
            <w:r w:rsidR="00551DEB">
              <w:rPr>
                <w:noProof/>
                <w:webHidden/>
              </w:rPr>
              <w:t>25</w:t>
            </w:r>
            <w:r w:rsidR="00551DEB">
              <w:rPr>
                <w:noProof/>
                <w:webHidden/>
              </w:rPr>
              <w:fldChar w:fldCharType="end"/>
            </w:r>
          </w:hyperlink>
        </w:p>
        <w:p w14:paraId="4E8C1A01" w14:textId="77777777" w:rsidR="00551DEB" w:rsidRDefault="00C5285B">
          <w:pPr>
            <w:pStyle w:val="Inhopg1"/>
            <w:tabs>
              <w:tab w:val="left" w:pos="400"/>
              <w:tab w:val="right" w:leader="dot" w:pos="9062"/>
            </w:tabs>
            <w:rPr>
              <w:noProof/>
              <w:sz w:val="22"/>
              <w:szCs w:val="22"/>
              <w:lang w:eastAsia="nl-NL"/>
            </w:rPr>
          </w:pPr>
          <w:hyperlink w:anchor="_Toc24374466" w:history="1">
            <w:r w:rsidR="00551DEB" w:rsidRPr="0030435A">
              <w:rPr>
                <w:rStyle w:val="Hyperlink"/>
                <w:noProof/>
              </w:rPr>
              <w:t>6.</w:t>
            </w:r>
            <w:r w:rsidR="00551DEB">
              <w:rPr>
                <w:noProof/>
                <w:sz w:val="22"/>
                <w:szCs w:val="22"/>
                <w:lang w:eastAsia="nl-NL"/>
              </w:rPr>
              <w:tab/>
            </w:r>
            <w:r w:rsidR="00551DEB" w:rsidRPr="0030435A">
              <w:rPr>
                <w:rStyle w:val="Hyperlink"/>
                <w:noProof/>
              </w:rPr>
              <w:t>SWOT</w:t>
            </w:r>
            <w:r w:rsidR="00551DEB">
              <w:rPr>
                <w:noProof/>
                <w:webHidden/>
              </w:rPr>
              <w:tab/>
            </w:r>
            <w:r w:rsidR="00551DEB">
              <w:rPr>
                <w:noProof/>
                <w:webHidden/>
              </w:rPr>
              <w:fldChar w:fldCharType="begin"/>
            </w:r>
            <w:r w:rsidR="00551DEB">
              <w:rPr>
                <w:noProof/>
                <w:webHidden/>
              </w:rPr>
              <w:instrText xml:space="preserve"> PAGEREF _Toc24374466 \h </w:instrText>
            </w:r>
            <w:r w:rsidR="00551DEB">
              <w:rPr>
                <w:noProof/>
                <w:webHidden/>
              </w:rPr>
            </w:r>
            <w:r w:rsidR="00551DEB">
              <w:rPr>
                <w:noProof/>
                <w:webHidden/>
              </w:rPr>
              <w:fldChar w:fldCharType="separate"/>
            </w:r>
            <w:r w:rsidR="00551DEB">
              <w:rPr>
                <w:noProof/>
                <w:webHidden/>
              </w:rPr>
              <w:t>26</w:t>
            </w:r>
            <w:r w:rsidR="00551DEB">
              <w:rPr>
                <w:noProof/>
                <w:webHidden/>
              </w:rPr>
              <w:fldChar w:fldCharType="end"/>
            </w:r>
          </w:hyperlink>
        </w:p>
        <w:p w14:paraId="6FCE6D8E" w14:textId="77777777" w:rsidR="00551DEB" w:rsidRDefault="00C5285B">
          <w:pPr>
            <w:pStyle w:val="Inhopg2"/>
            <w:tabs>
              <w:tab w:val="right" w:leader="dot" w:pos="9062"/>
            </w:tabs>
            <w:rPr>
              <w:noProof/>
              <w:sz w:val="22"/>
              <w:szCs w:val="22"/>
              <w:lang w:eastAsia="nl-NL"/>
            </w:rPr>
          </w:pPr>
          <w:hyperlink w:anchor="_Toc24374467" w:history="1">
            <w:r w:rsidR="00551DEB" w:rsidRPr="0030435A">
              <w:rPr>
                <w:rStyle w:val="Hyperlink"/>
                <w:noProof/>
              </w:rPr>
              <w:t>6.1 Marktanalyse</w:t>
            </w:r>
            <w:r w:rsidR="00551DEB">
              <w:rPr>
                <w:noProof/>
                <w:webHidden/>
              </w:rPr>
              <w:tab/>
            </w:r>
            <w:r w:rsidR="00551DEB">
              <w:rPr>
                <w:noProof/>
                <w:webHidden/>
              </w:rPr>
              <w:fldChar w:fldCharType="begin"/>
            </w:r>
            <w:r w:rsidR="00551DEB">
              <w:rPr>
                <w:noProof/>
                <w:webHidden/>
              </w:rPr>
              <w:instrText xml:space="preserve"> PAGEREF _Toc24374467 \h </w:instrText>
            </w:r>
            <w:r w:rsidR="00551DEB">
              <w:rPr>
                <w:noProof/>
                <w:webHidden/>
              </w:rPr>
            </w:r>
            <w:r w:rsidR="00551DEB">
              <w:rPr>
                <w:noProof/>
                <w:webHidden/>
              </w:rPr>
              <w:fldChar w:fldCharType="separate"/>
            </w:r>
            <w:r w:rsidR="00551DEB">
              <w:rPr>
                <w:noProof/>
                <w:webHidden/>
              </w:rPr>
              <w:t>26</w:t>
            </w:r>
            <w:r w:rsidR="00551DEB">
              <w:rPr>
                <w:noProof/>
                <w:webHidden/>
              </w:rPr>
              <w:fldChar w:fldCharType="end"/>
            </w:r>
          </w:hyperlink>
        </w:p>
        <w:p w14:paraId="5D4DCE94" w14:textId="77777777" w:rsidR="00551DEB" w:rsidRDefault="00C5285B">
          <w:pPr>
            <w:pStyle w:val="Inhopg3"/>
            <w:tabs>
              <w:tab w:val="right" w:leader="dot" w:pos="9062"/>
            </w:tabs>
            <w:rPr>
              <w:noProof/>
              <w:sz w:val="22"/>
              <w:szCs w:val="22"/>
              <w:lang w:eastAsia="nl-NL"/>
            </w:rPr>
          </w:pPr>
          <w:hyperlink w:anchor="_Toc24374468" w:history="1">
            <w:r w:rsidR="00551DEB" w:rsidRPr="0030435A">
              <w:rPr>
                <w:rStyle w:val="Hyperlink"/>
                <w:rFonts w:eastAsia="Arial"/>
                <w:noProof/>
              </w:rPr>
              <w:t>6.1.1 Kennis van de branche</w:t>
            </w:r>
            <w:r w:rsidR="00551DEB">
              <w:rPr>
                <w:noProof/>
                <w:webHidden/>
              </w:rPr>
              <w:tab/>
            </w:r>
            <w:r w:rsidR="00551DEB">
              <w:rPr>
                <w:noProof/>
                <w:webHidden/>
              </w:rPr>
              <w:fldChar w:fldCharType="begin"/>
            </w:r>
            <w:r w:rsidR="00551DEB">
              <w:rPr>
                <w:noProof/>
                <w:webHidden/>
              </w:rPr>
              <w:instrText xml:space="preserve"> PAGEREF _Toc24374468 \h </w:instrText>
            </w:r>
            <w:r w:rsidR="00551DEB">
              <w:rPr>
                <w:noProof/>
                <w:webHidden/>
              </w:rPr>
            </w:r>
            <w:r w:rsidR="00551DEB">
              <w:rPr>
                <w:noProof/>
                <w:webHidden/>
              </w:rPr>
              <w:fldChar w:fldCharType="separate"/>
            </w:r>
            <w:r w:rsidR="00551DEB">
              <w:rPr>
                <w:noProof/>
                <w:webHidden/>
              </w:rPr>
              <w:t>26</w:t>
            </w:r>
            <w:r w:rsidR="00551DEB">
              <w:rPr>
                <w:noProof/>
                <w:webHidden/>
              </w:rPr>
              <w:fldChar w:fldCharType="end"/>
            </w:r>
          </w:hyperlink>
        </w:p>
        <w:p w14:paraId="0CFAF67C" w14:textId="77777777" w:rsidR="00551DEB" w:rsidRDefault="00C5285B">
          <w:pPr>
            <w:pStyle w:val="Inhopg3"/>
            <w:tabs>
              <w:tab w:val="right" w:leader="dot" w:pos="9062"/>
            </w:tabs>
            <w:rPr>
              <w:noProof/>
              <w:sz w:val="22"/>
              <w:szCs w:val="22"/>
              <w:lang w:eastAsia="nl-NL"/>
            </w:rPr>
          </w:pPr>
          <w:hyperlink w:anchor="_Toc24374469" w:history="1">
            <w:r w:rsidR="00551DEB" w:rsidRPr="0030435A">
              <w:rPr>
                <w:rStyle w:val="Hyperlink"/>
                <w:rFonts w:eastAsia="Arial"/>
                <w:noProof/>
              </w:rPr>
              <w:t>6.1.2 Omgevingsanalyse</w:t>
            </w:r>
            <w:r w:rsidR="00551DEB">
              <w:rPr>
                <w:noProof/>
                <w:webHidden/>
              </w:rPr>
              <w:tab/>
            </w:r>
            <w:r w:rsidR="00551DEB">
              <w:rPr>
                <w:noProof/>
                <w:webHidden/>
              </w:rPr>
              <w:fldChar w:fldCharType="begin"/>
            </w:r>
            <w:r w:rsidR="00551DEB">
              <w:rPr>
                <w:noProof/>
                <w:webHidden/>
              </w:rPr>
              <w:instrText xml:space="preserve"> PAGEREF _Toc24374469 \h </w:instrText>
            </w:r>
            <w:r w:rsidR="00551DEB">
              <w:rPr>
                <w:noProof/>
                <w:webHidden/>
              </w:rPr>
            </w:r>
            <w:r w:rsidR="00551DEB">
              <w:rPr>
                <w:noProof/>
                <w:webHidden/>
              </w:rPr>
              <w:fldChar w:fldCharType="separate"/>
            </w:r>
            <w:r w:rsidR="00551DEB">
              <w:rPr>
                <w:noProof/>
                <w:webHidden/>
              </w:rPr>
              <w:t>27</w:t>
            </w:r>
            <w:r w:rsidR="00551DEB">
              <w:rPr>
                <w:noProof/>
                <w:webHidden/>
              </w:rPr>
              <w:fldChar w:fldCharType="end"/>
            </w:r>
          </w:hyperlink>
        </w:p>
        <w:p w14:paraId="12CEAA0C" w14:textId="77777777" w:rsidR="00551DEB" w:rsidRDefault="00C5285B">
          <w:pPr>
            <w:pStyle w:val="Inhopg3"/>
            <w:tabs>
              <w:tab w:val="right" w:leader="dot" w:pos="9062"/>
            </w:tabs>
            <w:rPr>
              <w:noProof/>
              <w:sz w:val="22"/>
              <w:szCs w:val="22"/>
              <w:lang w:eastAsia="nl-NL"/>
            </w:rPr>
          </w:pPr>
          <w:hyperlink w:anchor="_Toc24374470" w:history="1">
            <w:r w:rsidR="00551DEB" w:rsidRPr="0030435A">
              <w:rPr>
                <w:rStyle w:val="Hyperlink"/>
                <w:rFonts w:eastAsia="Arial"/>
                <w:noProof/>
              </w:rPr>
              <w:t>6.1.3 Doelgroepenanalyse</w:t>
            </w:r>
            <w:r w:rsidR="00551DEB">
              <w:rPr>
                <w:noProof/>
                <w:webHidden/>
              </w:rPr>
              <w:tab/>
            </w:r>
            <w:r w:rsidR="00551DEB">
              <w:rPr>
                <w:noProof/>
                <w:webHidden/>
              </w:rPr>
              <w:fldChar w:fldCharType="begin"/>
            </w:r>
            <w:r w:rsidR="00551DEB">
              <w:rPr>
                <w:noProof/>
                <w:webHidden/>
              </w:rPr>
              <w:instrText xml:space="preserve"> PAGEREF _Toc24374470 \h </w:instrText>
            </w:r>
            <w:r w:rsidR="00551DEB">
              <w:rPr>
                <w:noProof/>
                <w:webHidden/>
              </w:rPr>
            </w:r>
            <w:r w:rsidR="00551DEB">
              <w:rPr>
                <w:noProof/>
                <w:webHidden/>
              </w:rPr>
              <w:fldChar w:fldCharType="separate"/>
            </w:r>
            <w:r w:rsidR="00551DEB">
              <w:rPr>
                <w:noProof/>
                <w:webHidden/>
              </w:rPr>
              <w:t>28</w:t>
            </w:r>
            <w:r w:rsidR="00551DEB">
              <w:rPr>
                <w:noProof/>
                <w:webHidden/>
              </w:rPr>
              <w:fldChar w:fldCharType="end"/>
            </w:r>
          </w:hyperlink>
        </w:p>
        <w:p w14:paraId="1D5E4E47" w14:textId="77777777" w:rsidR="00551DEB" w:rsidRDefault="00C5285B">
          <w:pPr>
            <w:pStyle w:val="Inhopg3"/>
            <w:tabs>
              <w:tab w:val="right" w:leader="dot" w:pos="9062"/>
            </w:tabs>
            <w:rPr>
              <w:noProof/>
              <w:sz w:val="22"/>
              <w:szCs w:val="22"/>
              <w:lang w:eastAsia="nl-NL"/>
            </w:rPr>
          </w:pPr>
          <w:hyperlink w:anchor="_Toc24374471" w:history="1">
            <w:r w:rsidR="00551DEB" w:rsidRPr="0030435A">
              <w:rPr>
                <w:rStyle w:val="Hyperlink"/>
                <w:rFonts w:eastAsia="Arial"/>
                <w:noProof/>
              </w:rPr>
              <w:t>6.1.4 Marketingmix</w:t>
            </w:r>
            <w:r w:rsidR="00551DEB">
              <w:rPr>
                <w:noProof/>
                <w:webHidden/>
              </w:rPr>
              <w:tab/>
            </w:r>
            <w:r w:rsidR="00551DEB">
              <w:rPr>
                <w:noProof/>
                <w:webHidden/>
              </w:rPr>
              <w:fldChar w:fldCharType="begin"/>
            </w:r>
            <w:r w:rsidR="00551DEB">
              <w:rPr>
                <w:noProof/>
                <w:webHidden/>
              </w:rPr>
              <w:instrText xml:space="preserve"> PAGEREF _Toc24374471 \h </w:instrText>
            </w:r>
            <w:r w:rsidR="00551DEB">
              <w:rPr>
                <w:noProof/>
                <w:webHidden/>
              </w:rPr>
            </w:r>
            <w:r w:rsidR="00551DEB">
              <w:rPr>
                <w:noProof/>
                <w:webHidden/>
              </w:rPr>
              <w:fldChar w:fldCharType="separate"/>
            </w:r>
            <w:r w:rsidR="00551DEB">
              <w:rPr>
                <w:noProof/>
                <w:webHidden/>
              </w:rPr>
              <w:t>28</w:t>
            </w:r>
            <w:r w:rsidR="00551DEB">
              <w:rPr>
                <w:noProof/>
                <w:webHidden/>
              </w:rPr>
              <w:fldChar w:fldCharType="end"/>
            </w:r>
          </w:hyperlink>
        </w:p>
        <w:p w14:paraId="45EDAAF2" w14:textId="77777777" w:rsidR="00551DEB" w:rsidRDefault="00C5285B">
          <w:pPr>
            <w:pStyle w:val="Inhopg3"/>
            <w:tabs>
              <w:tab w:val="right" w:leader="dot" w:pos="9062"/>
            </w:tabs>
            <w:rPr>
              <w:noProof/>
              <w:sz w:val="22"/>
              <w:szCs w:val="22"/>
              <w:lang w:eastAsia="nl-NL"/>
            </w:rPr>
          </w:pPr>
          <w:hyperlink w:anchor="_Toc24374472" w:history="1">
            <w:r w:rsidR="00551DEB" w:rsidRPr="0030435A">
              <w:rPr>
                <w:rStyle w:val="Hyperlink"/>
                <w:rFonts w:eastAsia="Arial"/>
                <w:noProof/>
              </w:rPr>
              <w:t>6.1.5 Concurrentieanalyse</w:t>
            </w:r>
            <w:r w:rsidR="00551DEB">
              <w:rPr>
                <w:noProof/>
                <w:webHidden/>
              </w:rPr>
              <w:tab/>
            </w:r>
            <w:r w:rsidR="00551DEB">
              <w:rPr>
                <w:noProof/>
                <w:webHidden/>
              </w:rPr>
              <w:fldChar w:fldCharType="begin"/>
            </w:r>
            <w:r w:rsidR="00551DEB">
              <w:rPr>
                <w:noProof/>
                <w:webHidden/>
              </w:rPr>
              <w:instrText xml:space="preserve"> PAGEREF _Toc24374472 \h </w:instrText>
            </w:r>
            <w:r w:rsidR="00551DEB">
              <w:rPr>
                <w:noProof/>
                <w:webHidden/>
              </w:rPr>
            </w:r>
            <w:r w:rsidR="00551DEB">
              <w:rPr>
                <w:noProof/>
                <w:webHidden/>
              </w:rPr>
              <w:fldChar w:fldCharType="separate"/>
            </w:r>
            <w:r w:rsidR="00551DEB">
              <w:rPr>
                <w:noProof/>
                <w:webHidden/>
              </w:rPr>
              <w:t>30</w:t>
            </w:r>
            <w:r w:rsidR="00551DEB">
              <w:rPr>
                <w:noProof/>
                <w:webHidden/>
              </w:rPr>
              <w:fldChar w:fldCharType="end"/>
            </w:r>
          </w:hyperlink>
        </w:p>
        <w:p w14:paraId="49C3E5BF" w14:textId="77777777" w:rsidR="00551DEB" w:rsidRDefault="00C5285B">
          <w:pPr>
            <w:pStyle w:val="Inhopg2"/>
            <w:tabs>
              <w:tab w:val="right" w:leader="dot" w:pos="9062"/>
            </w:tabs>
            <w:rPr>
              <w:noProof/>
              <w:sz w:val="22"/>
              <w:szCs w:val="22"/>
              <w:lang w:eastAsia="nl-NL"/>
            </w:rPr>
          </w:pPr>
          <w:hyperlink w:anchor="_Toc24374473" w:history="1">
            <w:r w:rsidR="00551DEB" w:rsidRPr="0030435A">
              <w:rPr>
                <w:rStyle w:val="Hyperlink"/>
                <w:noProof/>
              </w:rPr>
              <w:t>6.2 SWOT-analyse</w:t>
            </w:r>
            <w:r w:rsidR="00551DEB">
              <w:rPr>
                <w:noProof/>
                <w:webHidden/>
              </w:rPr>
              <w:tab/>
            </w:r>
            <w:r w:rsidR="00551DEB">
              <w:rPr>
                <w:noProof/>
                <w:webHidden/>
              </w:rPr>
              <w:fldChar w:fldCharType="begin"/>
            </w:r>
            <w:r w:rsidR="00551DEB">
              <w:rPr>
                <w:noProof/>
                <w:webHidden/>
              </w:rPr>
              <w:instrText xml:space="preserve"> PAGEREF _Toc24374473 \h </w:instrText>
            </w:r>
            <w:r w:rsidR="00551DEB">
              <w:rPr>
                <w:noProof/>
                <w:webHidden/>
              </w:rPr>
            </w:r>
            <w:r w:rsidR="00551DEB">
              <w:rPr>
                <w:noProof/>
                <w:webHidden/>
              </w:rPr>
              <w:fldChar w:fldCharType="separate"/>
            </w:r>
            <w:r w:rsidR="00551DEB">
              <w:rPr>
                <w:noProof/>
                <w:webHidden/>
              </w:rPr>
              <w:t>30</w:t>
            </w:r>
            <w:r w:rsidR="00551DEB">
              <w:rPr>
                <w:noProof/>
                <w:webHidden/>
              </w:rPr>
              <w:fldChar w:fldCharType="end"/>
            </w:r>
          </w:hyperlink>
        </w:p>
        <w:p w14:paraId="7B51B670" w14:textId="77777777" w:rsidR="00551DEB" w:rsidRDefault="00C5285B">
          <w:pPr>
            <w:pStyle w:val="Inhopg1"/>
            <w:tabs>
              <w:tab w:val="right" w:leader="dot" w:pos="9062"/>
            </w:tabs>
            <w:rPr>
              <w:noProof/>
              <w:sz w:val="22"/>
              <w:szCs w:val="22"/>
              <w:lang w:eastAsia="nl-NL"/>
            </w:rPr>
          </w:pPr>
          <w:hyperlink w:anchor="_Toc24374474" w:history="1">
            <w:r w:rsidR="00551DEB" w:rsidRPr="0030435A">
              <w:rPr>
                <w:rStyle w:val="Hyperlink"/>
                <w:noProof/>
              </w:rPr>
              <w:t>6. Slot</w:t>
            </w:r>
            <w:r w:rsidR="00551DEB">
              <w:rPr>
                <w:noProof/>
                <w:webHidden/>
              </w:rPr>
              <w:tab/>
            </w:r>
            <w:r w:rsidR="00551DEB">
              <w:rPr>
                <w:noProof/>
                <w:webHidden/>
              </w:rPr>
              <w:fldChar w:fldCharType="begin"/>
            </w:r>
            <w:r w:rsidR="00551DEB">
              <w:rPr>
                <w:noProof/>
                <w:webHidden/>
              </w:rPr>
              <w:instrText xml:space="preserve"> PAGEREF _Toc24374474 \h </w:instrText>
            </w:r>
            <w:r w:rsidR="00551DEB">
              <w:rPr>
                <w:noProof/>
                <w:webHidden/>
              </w:rPr>
            </w:r>
            <w:r w:rsidR="00551DEB">
              <w:rPr>
                <w:noProof/>
                <w:webHidden/>
              </w:rPr>
              <w:fldChar w:fldCharType="separate"/>
            </w:r>
            <w:r w:rsidR="00551DEB">
              <w:rPr>
                <w:noProof/>
                <w:webHidden/>
              </w:rPr>
              <w:t>32</w:t>
            </w:r>
            <w:r w:rsidR="00551DEB">
              <w:rPr>
                <w:noProof/>
                <w:webHidden/>
              </w:rPr>
              <w:fldChar w:fldCharType="end"/>
            </w:r>
          </w:hyperlink>
        </w:p>
        <w:p w14:paraId="08D0CFAA" w14:textId="77777777" w:rsidR="00551DEB" w:rsidRDefault="00C5285B">
          <w:pPr>
            <w:pStyle w:val="Inhopg1"/>
            <w:tabs>
              <w:tab w:val="right" w:leader="dot" w:pos="9062"/>
            </w:tabs>
            <w:rPr>
              <w:noProof/>
              <w:sz w:val="22"/>
              <w:szCs w:val="22"/>
              <w:lang w:eastAsia="nl-NL"/>
            </w:rPr>
          </w:pPr>
          <w:hyperlink w:anchor="_Toc24374475" w:history="1">
            <w:r w:rsidR="00551DEB" w:rsidRPr="0030435A">
              <w:rPr>
                <w:rStyle w:val="Hyperlink"/>
                <w:noProof/>
              </w:rPr>
              <w:t>7. Bijlage 1: Formules</w:t>
            </w:r>
            <w:r w:rsidR="00551DEB">
              <w:rPr>
                <w:noProof/>
                <w:webHidden/>
              </w:rPr>
              <w:tab/>
            </w:r>
            <w:r w:rsidR="00551DEB">
              <w:rPr>
                <w:noProof/>
                <w:webHidden/>
              </w:rPr>
              <w:fldChar w:fldCharType="begin"/>
            </w:r>
            <w:r w:rsidR="00551DEB">
              <w:rPr>
                <w:noProof/>
                <w:webHidden/>
              </w:rPr>
              <w:instrText xml:space="preserve"> PAGEREF _Toc24374475 \h </w:instrText>
            </w:r>
            <w:r w:rsidR="00551DEB">
              <w:rPr>
                <w:noProof/>
                <w:webHidden/>
              </w:rPr>
            </w:r>
            <w:r w:rsidR="00551DEB">
              <w:rPr>
                <w:noProof/>
                <w:webHidden/>
              </w:rPr>
              <w:fldChar w:fldCharType="separate"/>
            </w:r>
            <w:r w:rsidR="00551DEB">
              <w:rPr>
                <w:noProof/>
                <w:webHidden/>
              </w:rPr>
              <w:t>33</w:t>
            </w:r>
            <w:r w:rsidR="00551DEB">
              <w:rPr>
                <w:noProof/>
                <w:webHidden/>
              </w:rPr>
              <w:fldChar w:fldCharType="end"/>
            </w:r>
          </w:hyperlink>
        </w:p>
        <w:p w14:paraId="4DBB72AA" w14:textId="77777777" w:rsidR="001F6BEB" w:rsidRDefault="001F6BEB" w:rsidP="00C42E8E">
          <w:pPr>
            <w:spacing w:line="240" w:lineRule="auto"/>
          </w:pPr>
          <w:r>
            <w:rPr>
              <w:b/>
              <w:bCs/>
            </w:rPr>
            <w:fldChar w:fldCharType="end"/>
          </w:r>
        </w:p>
      </w:sdtContent>
    </w:sdt>
    <w:p w14:paraId="2B2ACFA8" w14:textId="77777777" w:rsidR="00EC1AD3" w:rsidRDefault="00EC1AD3" w:rsidP="00C42E8E">
      <w:pPr>
        <w:pStyle w:val="Geenafstand"/>
      </w:pPr>
    </w:p>
    <w:p w14:paraId="246D2917" w14:textId="77777777" w:rsidR="00CC745A" w:rsidRDefault="00CC745A" w:rsidP="00C42E8E">
      <w:pPr>
        <w:spacing w:line="240" w:lineRule="auto"/>
        <w:rPr>
          <w:b/>
          <w:bCs/>
          <w:caps/>
          <w:color w:val="FFFFFF" w:themeColor="background1"/>
          <w:spacing w:val="15"/>
          <w:sz w:val="22"/>
          <w:szCs w:val="22"/>
        </w:rPr>
      </w:pPr>
      <w:r>
        <w:br w:type="page"/>
      </w:r>
    </w:p>
    <w:p w14:paraId="0ACE0EA8" w14:textId="77777777" w:rsidR="00EC1AD3" w:rsidRDefault="00EC1AD3" w:rsidP="00C42E8E">
      <w:pPr>
        <w:pStyle w:val="Kop1"/>
        <w:spacing w:line="240" w:lineRule="auto"/>
      </w:pPr>
      <w:bookmarkStart w:id="1" w:name="_Toc24374446"/>
      <w:r>
        <w:lastRenderedPageBreak/>
        <w:t>Inleiding</w:t>
      </w:r>
      <w:bookmarkEnd w:id="1"/>
    </w:p>
    <w:p w14:paraId="1E14F875" w14:textId="77777777" w:rsidR="00771E50" w:rsidRPr="00771E50" w:rsidRDefault="00771E50" w:rsidP="00C42E8E">
      <w:pPr>
        <w:spacing w:line="240" w:lineRule="auto"/>
        <w:rPr>
          <w:rFonts w:cstheme="minorHAnsi"/>
          <w:sz w:val="22"/>
          <w:szCs w:val="22"/>
        </w:rPr>
      </w:pPr>
      <w:r w:rsidRPr="00771E50">
        <w:rPr>
          <w:rFonts w:cstheme="minorHAnsi"/>
          <w:sz w:val="22"/>
          <w:szCs w:val="22"/>
        </w:rPr>
        <w:t>Beste leerling,</w:t>
      </w:r>
    </w:p>
    <w:p w14:paraId="258C678A" w14:textId="17FAD9A1" w:rsidR="00771E50" w:rsidRPr="00771E50" w:rsidRDefault="00771E50" w:rsidP="00C42E8E">
      <w:pPr>
        <w:spacing w:line="240" w:lineRule="auto"/>
        <w:rPr>
          <w:rFonts w:cstheme="minorHAnsi"/>
          <w:sz w:val="22"/>
          <w:szCs w:val="22"/>
        </w:rPr>
      </w:pPr>
      <w:r w:rsidRPr="00771E50">
        <w:rPr>
          <w:rFonts w:cstheme="minorHAnsi"/>
          <w:sz w:val="22"/>
          <w:szCs w:val="22"/>
        </w:rPr>
        <w:t>Dit is het theorieboek bij het onde</w:t>
      </w:r>
      <w:r w:rsidR="00C4244E">
        <w:rPr>
          <w:rFonts w:cstheme="minorHAnsi"/>
          <w:sz w:val="22"/>
          <w:szCs w:val="22"/>
        </w:rPr>
        <w:t xml:space="preserve">rdeel bedrijfseconomie van de opleiding </w:t>
      </w:r>
      <w:r w:rsidR="00780C83">
        <w:rPr>
          <w:rFonts w:cstheme="minorHAnsi"/>
          <w:sz w:val="22"/>
          <w:szCs w:val="22"/>
        </w:rPr>
        <w:t>Tuin- en Landschapsinrichting</w:t>
      </w:r>
      <w:r w:rsidRPr="00771E50">
        <w:rPr>
          <w:rFonts w:cstheme="minorHAnsi"/>
          <w:sz w:val="22"/>
          <w:szCs w:val="22"/>
        </w:rPr>
        <w:t xml:space="preserve">. Je wordt ondersteund om een </w:t>
      </w:r>
      <w:r w:rsidR="00780C83">
        <w:rPr>
          <w:rFonts w:cstheme="minorHAnsi"/>
          <w:sz w:val="22"/>
          <w:szCs w:val="22"/>
        </w:rPr>
        <w:t>Hoveniersbedrijf / Grootgroenvoorziener,</w:t>
      </w:r>
      <w:r w:rsidRPr="00771E50">
        <w:rPr>
          <w:rFonts w:cstheme="minorHAnsi"/>
          <w:sz w:val="22"/>
          <w:szCs w:val="22"/>
        </w:rPr>
        <w:t xml:space="preserve"> goed te kunnen analyseren. Je leert begrippen die handig zijn om een grondige analyse van een </w:t>
      </w:r>
      <w:r w:rsidR="00780C83">
        <w:rPr>
          <w:rFonts w:cstheme="minorHAnsi"/>
          <w:sz w:val="22"/>
          <w:szCs w:val="22"/>
        </w:rPr>
        <w:t xml:space="preserve">bedrijf </w:t>
      </w:r>
      <w:r w:rsidRPr="00771E50">
        <w:rPr>
          <w:rFonts w:cstheme="minorHAnsi"/>
          <w:sz w:val="22"/>
          <w:szCs w:val="22"/>
        </w:rPr>
        <w:t>te kunnen maken, je moet die ook aan een bedrijf kunnen presenteren.</w:t>
      </w:r>
    </w:p>
    <w:p w14:paraId="166CD41B" w14:textId="2FB48F99" w:rsidR="00771E50" w:rsidRPr="00771E50" w:rsidRDefault="00C4244E" w:rsidP="00C42E8E">
      <w:pPr>
        <w:spacing w:line="240" w:lineRule="auto"/>
        <w:rPr>
          <w:rFonts w:cstheme="minorHAnsi"/>
          <w:sz w:val="22"/>
          <w:szCs w:val="22"/>
        </w:rPr>
      </w:pPr>
      <w:r>
        <w:rPr>
          <w:rFonts w:cstheme="minorHAnsi"/>
          <w:sz w:val="22"/>
          <w:szCs w:val="22"/>
        </w:rPr>
        <w:t>Deze module bestaat uit drie</w:t>
      </w:r>
      <w:r w:rsidR="00771E50" w:rsidRPr="00771E50">
        <w:rPr>
          <w:rFonts w:cstheme="minorHAnsi"/>
          <w:sz w:val="22"/>
          <w:szCs w:val="22"/>
        </w:rPr>
        <w:t xml:space="preserve"> ond</w:t>
      </w:r>
      <w:r w:rsidR="008F25E1">
        <w:rPr>
          <w:rFonts w:cstheme="minorHAnsi"/>
          <w:sz w:val="22"/>
          <w:szCs w:val="22"/>
        </w:rPr>
        <w:t xml:space="preserve">erdelen, de </w:t>
      </w:r>
      <w:r>
        <w:rPr>
          <w:rFonts w:cstheme="minorHAnsi"/>
          <w:sz w:val="22"/>
          <w:szCs w:val="22"/>
        </w:rPr>
        <w:t>balans, de exploitatierekening en kengetallen</w:t>
      </w:r>
      <w:r w:rsidR="008F25E1">
        <w:rPr>
          <w:rFonts w:cstheme="minorHAnsi"/>
          <w:sz w:val="22"/>
          <w:szCs w:val="22"/>
        </w:rPr>
        <w:t>, daarmee leer je</w:t>
      </w:r>
      <w:r w:rsidR="00771E50" w:rsidRPr="00771E50">
        <w:rPr>
          <w:rFonts w:cstheme="minorHAnsi"/>
          <w:sz w:val="22"/>
          <w:szCs w:val="22"/>
        </w:rPr>
        <w:t xml:space="preserve"> om door een economische bril </w:t>
      </w:r>
      <w:r w:rsidR="00D512B9">
        <w:rPr>
          <w:rFonts w:cstheme="minorHAnsi"/>
          <w:sz w:val="22"/>
          <w:szCs w:val="22"/>
        </w:rPr>
        <w:t xml:space="preserve">naar het </w:t>
      </w:r>
      <w:r w:rsidR="00780C83">
        <w:rPr>
          <w:rFonts w:cstheme="minorHAnsi"/>
          <w:sz w:val="22"/>
          <w:szCs w:val="22"/>
        </w:rPr>
        <w:t>bedrijf</w:t>
      </w:r>
      <w:r w:rsidR="00D512B9">
        <w:rPr>
          <w:rFonts w:cstheme="minorHAnsi"/>
          <w:sz w:val="22"/>
          <w:szCs w:val="22"/>
        </w:rPr>
        <w:t xml:space="preserve"> te kijken.</w:t>
      </w:r>
    </w:p>
    <w:p w14:paraId="6811C169" w14:textId="77777777" w:rsidR="00771E50" w:rsidRPr="00771E50" w:rsidRDefault="00771E50" w:rsidP="00C42E8E">
      <w:pPr>
        <w:spacing w:line="240" w:lineRule="auto"/>
        <w:rPr>
          <w:rFonts w:cstheme="minorHAnsi"/>
          <w:sz w:val="22"/>
          <w:szCs w:val="22"/>
        </w:rPr>
      </w:pPr>
      <w:r w:rsidRPr="00771E50">
        <w:rPr>
          <w:rFonts w:cstheme="minorHAnsi"/>
          <w:sz w:val="22"/>
          <w:szCs w:val="22"/>
        </w:rPr>
        <w:t>Na het doorwerken van deze bundel k</w:t>
      </w:r>
      <w:r w:rsidR="0047441C">
        <w:rPr>
          <w:rFonts w:cstheme="minorHAnsi"/>
          <w:sz w:val="22"/>
          <w:szCs w:val="22"/>
        </w:rPr>
        <w:t>en je de meeste begrippen zodat</w:t>
      </w:r>
      <w:r w:rsidR="00C4244E">
        <w:rPr>
          <w:rFonts w:cstheme="minorHAnsi"/>
          <w:sz w:val="22"/>
          <w:szCs w:val="22"/>
        </w:rPr>
        <w:t xml:space="preserve"> je </w:t>
      </w:r>
      <w:r w:rsidRPr="00771E50">
        <w:rPr>
          <w:rFonts w:cstheme="minorHAnsi"/>
          <w:sz w:val="22"/>
          <w:szCs w:val="22"/>
        </w:rPr>
        <w:t>zelf met bedrijfsgegevens aan de slag kunt.</w:t>
      </w:r>
    </w:p>
    <w:p w14:paraId="0C35BC6E" w14:textId="77777777" w:rsidR="00771E50" w:rsidRPr="00771E50" w:rsidRDefault="00771E50" w:rsidP="00C42E8E">
      <w:pPr>
        <w:spacing w:line="240" w:lineRule="auto"/>
        <w:rPr>
          <w:rFonts w:cstheme="minorHAnsi"/>
          <w:sz w:val="22"/>
          <w:szCs w:val="22"/>
        </w:rPr>
      </w:pPr>
      <w:r w:rsidRPr="00771E50">
        <w:rPr>
          <w:rFonts w:cstheme="minorHAnsi"/>
          <w:sz w:val="22"/>
          <w:szCs w:val="22"/>
        </w:rPr>
        <w:t>Begin!</w:t>
      </w:r>
    </w:p>
    <w:p w14:paraId="048A6EED" w14:textId="77777777" w:rsidR="00CC745A" w:rsidRDefault="00CC745A" w:rsidP="00C42E8E">
      <w:pPr>
        <w:spacing w:line="240" w:lineRule="auto"/>
      </w:pPr>
      <w:r>
        <w:br w:type="page"/>
      </w:r>
    </w:p>
    <w:p w14:paraId="4DCE3EF5" w14:textId="77777777" w:rsidR="00EC1AD3" w:rsidRDefault="003C2313" w:rsidP="00C42E8E">
      <w:pPr>
        <w:pStyle w:val="Kop1"/>
        <w:numPr>
          <w:ilvl w:val="0"/>
          <w:numId w:val="1"/>
        </w:numPr>
        <w:spacing w:line="240" w:lineRule="auto"/>
      </w:pPr>
      <w:bookmarkStart w:id="2" w:name="_Toc24374447"/>
      <w:r>
        <w:lastRenderedPageBreak/>
        <w:t>B</w:t>
      </w:r>
      <w:r w:rsidR="00EC1AD3">
        <w:t>oekhouding</w:t>
      </w:r>
      <w:bookmarkEnd w:id="2"/>
    </w:p>
    <w:p w14:paraId="7C521411" w14:textId="77777777" w:rsidR="0053536D" w:rsidRDefault="0053536D" w:rsidP="00C42E8E">
      <w:pPr>
        <w:pStyle w:val="Geenafstand"/>
        <w:ind w:left="360"/>
      </w:pPr>
    </w:p>
    <w:p w14:paraId="73D8D2EC" w14:textId="77777777" w:rsidR="00E063B5" w:rsidRDefault="00E063B5" w:rsidP="00C42E8E">
      <w:pPr>
        <w:pStyle w:val="Geenafstand"/>
        <w:ind w:left="360"/>
        <w:sectPr w:rsidR="00E063B5" w:rsidSect="00BB7BCE">
          <w:footerReference w:type="default" r:id="rId10"/>
          <w:pgSz w:w="11906" w:h="16838"/>
          <w:pgMar w:top="1417" w:right="1417" w:bottom="1417" w:left="1417" w:header="708" w:footer="708" w:gutter="0"/>
          <w:pgNumType w:start="0"/>
          <w:cols w:space="708"/>
          <w:titlePg/>
          <w:docGrid w:linePitch="360"/>
        </w:sectPr>
      </w:pPr>
    </w:p>
    <w:p w14:paraId="6020A696" w14:textId="77777777" w:rsidR="00E063B5" w:rsidRPr="009B609E" w:rsidRDefault="00E063B5" w:rsidP="00C42E8E">
      <w:pPr>
        <w:pStyle w:val="Geenafstand"/>
        <w:ind w:left="360"/>
      </w:pPr>
    </w:p>
    <w:p w14:paraId="5FA3B643" w14:textId="77777777" w:rsidR="00500A72" w:rsidRPr="00E35A9D" w:rsidRDefault="00E35A9D" w:rsidP="00C42E8E">
      <w:pPr>
        <w:spacing w:before="4" w:after="0" w:line="240" w:lineRule="auto"/>
        <w:rPr>
          <w:b/>
        </w:rPr>
      </w:pPr>
      <w:r>
        <w:rPr>
          <w:b/>
        </w:rPr>
        <w:t>Inleiding</w:t>
      </w:r>
    </w:p>
    <w:p w14:paraId="26940627" w14:textId="77777777" w:rsidR="00500A72" w:rsidRPr="009B609E" w:rsidRDefault="00500A72" w:rsidP="00C42E8E">
      <w:pPr>
        <w:spacing w:after="0" w:line="240" w:lineRule="auto"/>
        <w:ind w:left="2385" w:right="-20"/>
        <w:rPr>
          <w:rFonts w:eastAsia="Arial" w:cs="Arial"/>
        </w:rPr>
      </w:pPr>
      <w:r w:rsidRPr="009B609E">
        <w:rPr>
          <w:rFonts w:eastAsia="Arial" w:cs="Arial"/>
        </w:rPr>
        <w:t>Op</w:t>
      </w:r>
      <w:r w:rsidRPr="009B609E">
        <w:rPr>
          <w:rFonts w:eastAsia="Arial" w:cs="Arial"/>
          <w:spacing w:val="15"/>
        </w:rPr>
        <w:t xml:space="preserve"> </w:t>
      </w:r>
      <w:r w:rsidRPr="009B609E">
        <w:rPr>
          <w:rFonts w:eastAsia="Arial" w:cs="Arial"/>
          <w:w w:val="88"/>
        </w:rPr>
        <w:t>basis</w:t>
      </w:r>
      <w:r w:rsidRPr="009B609E">
        <w:rPr>
          <w:rFonts w:eastAsia="Arial" w:cs="Arial"/>
          <w:spacing w:val="11"/>
          <w:w w:val="88"/>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financiële</w:t>
      </w:r>
      <w:r w:rsidRPr="009B609E">
        <w:rPr>
          <w:rFonts w:eastAsia="Arial" w:cs="Arial"/>
          <w:spacing w:val="16"/>
          <w:w w:val="94"/>
        </w:rPr>
        <w:t xml:space="preserve"> </w:t>
      </w:r>
      <w:r w:rsidRPr="009B609E">
        <w:rPr>
          <w:rFonts w:eastAsia="Arial" w:cs="Arial"/>
          <w:w w:val="94"/>
        </w:rPr>
        <w:t xml:space="preserve">gegevens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6"/>
        </w:rPr>
        <w:t>inventarisatie</w:t>
      </w:r>
      <w:r w:rsidR="000D1FAD">
        <w:rPr>
          <w:rFonts w:eastAsia="Arial" w:cs="Arial"/>
          <w:spacing w:val="7"/>
          <w:w w:val="96"/>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maakt</w:t>
      </w:r>
    </w:p>
    <w:p w14:paraId="17BCC988" w14:textId="77777777" w:rsidR="00500A72" w:rsidRPr="00771E50" w:rsidRDefault="00500A72" w:rsidP="00C42E8E">
      <w:pPr>
        <w:tabs>
          <w:tab w:val="left" w:pos="2380"/>
        </w:tabs>
        <w:spacing w:before="49" w:after="0" w:line="240" w:lineRule="auto"/>
        <w:ind w:left="2380" w:right="-20" w:hanging="2380"/>
        <w:rPr>
          <w:rFonts w:eastAsia="Arial" w:cs="Arial"/>
        </w:rPr>
      </w:pPr>
      <w:r w:rsidRPr="009B609E">
        <w:rPr>
          <w:rFonts w:eastAsia="Arial" w:cs="Arial"/>
          <w:i/>
        </w:rPr>
        <w:t>jaarrekening</w:t>
      </w:r>
      <w:r w:rsidRPr="009B609E">
        <w:rPr>
          <w:rFonts w:eastAsia="Arial" w:cs="Arial"/>
          <w:i/>
        </w:rPr>
        <w:tab/>
      </w:r>
      <w:r w:rsidRPr="009B609E">
        <w:rPr>
          <w:rFonts w:eastAsia="Arial" w:cs="Arial"/>
        </w:rPr>
        <w:t>een</w:t>
      </w:r>
      <w:r w:rsidRPr="009B609E">
        <w:rPr>
          <w:rFonts w:eastAsia="Arial" w:cs="Arial"/>
          <w:spacing w:val="-16"/>
        </w:rPr>
        <w:t xml:space="preserve"> </w:t>
      </w:r>
      <w:r w:rsidRPr="009B609E">
        <w:rPr>
          <w:rFonts w:eastAsia="Arial" w:cs="Arial"/>
        </w:rPr>
        <w:t>bedrijf aan</w:t>
      </w:r>
      <w:r w:rsidRPr="009B609E">
        <w:rPr>
          <w:rFonts w:eastAsia="Arial" w:cs="Arial"/>
          <w:spacing w:val="-16"/>
        </w:rPr>
        <w:t xml:space="preserve"> </w:t>
      </w:r>
      <w:r w:rsidRPr="009B609E">
        <w:rPr>
          <w:rFonts w:eastAsia="Arial" w:cs="Arial"/>
        </w:rPr>
        <w:t>het</w:t>
      </w:r>
      <w:r w:rsidRPr="009B609E">
        <w:rPr>
          <w:rFonts w:eastAsia="Arial" w:cs="Arial"/>
          <w:spacing w:val="2"/>
        </w:rPr>
        <w:t xml:space="preserve"> </w:t>
      </w:r>
      <w:r w:rsidRPr="009B609E">
        <w:rPr>
          <w:rFonts w:eastAsia="Arial" w:cs="Arial"/>
        </w:rPr>
        <w:t>eind</w:t>
      </w:r>
      <w:r w:rsidRPr="009B609E">
        <w:rPr>
          <w:rFonts w:eastAsia="Arial" w:cs="Arial"/>
          <w:spacing w:val="-5"/>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w w:val="96"/>
        </w:rPr>
        <w:t>(boek)jaar</w:t>
      </w:r>
      <w:r w:rsidRPr="009B609E">
        <w:rPr>
          <w:rFonts w:eastAsia="Arial" w:cs="Arial"/>
          <w:spacing w:val="7"/>
          <w:w w:val="96"/>
        </w:rPr>
        <w:t xml:space="preserve"> </w:t>
      </w:r>
      <w:r w:rsidRPr="009B609E">
        <w:rPr>
          <w:rFonts w:eastAsia="Arial" w:cs="Arial"/>
        </w:rPr>
        <w:t>een</w:t>
      </w:r>
      <w:r w:rsidRPr="009B609E">
        <w:rPr>
          <w:rFonts w:eastAsia="Arial" w:cs="Arial"/>
          <w:spacing w:val="-17"/>
        </w:rPr>
        <w:t xml:space="preserve"> </w:t>
      </w:r>
      <w:r w:rsidRPr="009B609E">
        <w:rPr>
          <w:rFonts w:eastAsia="Arial" w:cs="Arial"/>
          <w:i/>
          <w:w w:val="96"/>
        </w:rPr>
        <w:t>jaarrekening</w:t>
      </w:r>
      <w:r w:rsidRPr="009B609E">
        <w:rPr>
          <w:rFonts w:eastAsia="Arial" w:cs="Arial"/>
          <w:w w:val="96"/>
        </w:rPr>
        <w:t>,</w:t>
      </w:r>
      <w:r w:rsidR="009B609E">
        <w:rPr>
          <w:rFonts w:eastAsia="Arial" w:cs="Arial"/>
        </w:rPr>
        <w:t xml:space="preserve"> </w:t>
      </w:r>
      <w:r w:rsidRPr="009B609E">
        <w:rPr>
          <w:rFonts w:eastAsia="Arial" w:cs="Arial"/>
          <w:w w:val="90"/>
        </w:rPr>
        <w:t>De</w:t>
      </w:r>
      <w:r w:rsidRPr="009B609E">
        <w:rPr>
          <w:rFonts w:eastAsia="Arial" w:cs="Arial"/>
          <w:spacing w:val="6"/>
          <w:w w:val="90"/>
        </w:rPr>
        <w:t xml:space="preserve"> </w:t>
      </w:r>
      <w:r w:rsidRPr="009B609E">
        <w:rPr>
          <w:rFonts w:eastAsia="Arial" w:cs="Arial"/>
          <w:w w:val="90"/>
        </w:rPr>
        <w:t>jaarrekening</w:t>
      </w:r>
      <w:r w:rsidRPr="009B609E">
        <w:rPr>
          <w:rFonts w:eastAsia="Arial" w:cs="Arial"/>
          <w:spacing w:val="44"/>
          <w:w w:val="90"/>
        </w:rPr>
        <w:t xml:space="preserve"> </w:t>
      </w:r>
      <w:r w:rsidRPr="009B609E">
        <w:rPr>
          <w:rFonts w:eastAsia="Arial" w:cs="Arial"/>
          <w:w w:val="90"/>
        </w:rPr>
        <w:t>is</w:t>
      </w:r>
      <w:r w:rsidRPr="009B609E">
        <w:rPr>
          <w:rFonts w:eastAsia="Arial" w:cs="Arial"/>
          <w:spacing w:val="-14"/>
          <w:w w:val="90"/>
        </w:rPr>
        <w:t xml:space="preserve"> </w:t>
      </w:r>
      <w:r w:rsidRPr="009B609E">
        <w:rPr>
          <w:rFonts w:eastAsia="Arial" w:cs="Arial"/>
        </w:rPr>
        <w:t>nodig</w:t>
      </w:r>
      <w:r w:rsidRPr="009B609E">
        <w:rPr>
          <w:rFonts w:eastAsia="Arial" w:cs="Arial"/>
          <w:spacing w:val="-11"/>
        </w:rPr>
        <w:t xml:space="preserve"> </w:t>
      </w:r>
      <w:r w:rsidRPr="009B609E">
        <w:rPr>
          <w:rFonts w:eastAsia="Arial" w:cs="Arial"/>
        </w:rPr>
        <w:t>voor</w:t>
      </w:r>
      <w:r w:rsidRPr="009B609E">
        <w:rPr>
          <w:rFonts w:eastAsia="Arial" w:cs="Arial"/>
          <w:spacing w:val="-11"/>
        </w:rPr>
        <w:t xml:space="preserve"> </w:t>
      </w:r>
      <w:r w:rsidRPr="009B609E">
        <w:rPr>
          <w:rFonts w:eastAsia="Arial" w:cs="Arial"/>
          <w:w w:val="95"/>
        </w:rPr>
        <w:t>de</w:t>
      </w:r>
      <w:r w:rsidRPr="009B609E">
        <w:rPr>
          <w:rFonts w:eastAsia="Arial" w:cs="Arial"/>
          <w:spacing w:val="-10"/>
          <w:w w:val="95"/>
        </w:rPr>
        <w:t xml:space="preserve"> </w:t>
      </w:r>
      <w:r w:rsidRPr="009B609E">
        <w:rPr>
          <w:rFonts w:eastAsia="Arial" w:cs="Arial"/>
          <w:w w:val="95"/>
        </w:rPr>
        <w:t>belastingaangifte.</w:t>
      </w:r>
      <w:r w:rsidRPr="009B609E">
        <w:rPr>
          <w:rFonts w:eastAsia="Arial" w:cs="Arial"/>
          <w:spacing w:val="20"/>
          <w:w w:val="95"/>
        </w:rPr>
        <w:t xml:space="preserve"> </w:t>
      </w:r>
    </w:p>
    <w:p w14:paraId="408C2532" w14:textId="77777777" w:rsidR="00500A72" w:rsidRPr="009B609E" w:rsidRDefault="00500A72" w:rsidP="00C42E8E">
      <w:pPr>
        <w:spacing w:after="0" w:line="240" w:lineRule="auto"/>
        <w:ind w:left="2385"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5"/>
        </w:rPr>
        <w:t>jaarrekening</w:t>
      </w:r>
      <w:r w:rsidRPr="009B609E">
        <w:rPr>
          <w:rFonts w:eastAsia="Arial" w:cs="Arial"/>
          <w:spacing w:val="8"/>
          <w:w w:val="95"/>
        </w:rPr>
        <w:t xml:space="preserve"> </w:t>
      </w:r>
      <w:r w:rsidRPr="009B609E">
        <w:rPr>
          <w:rFonts w:eastAsia="Arial" w:cs="Arial"/>
        </w:rPr>
        <w:t>omvat:</w:t>
      </w:r>
    </w:p>
    <w:p w14:paraId="5B7BD13E" w14:textId="77777777" w:rsidR="00500A72" w:rsidRPr="009B609E" w:rsidRDefault="00500A72" w:rsidP="00C42E8E">
      <w:pPr>
        <w:tabs>
          <w:tab w:val="left" w:pos="2780"/>
        </w:tabs>
        <w:spacing w:before="49" w:after="0" w:line="240" w:lineRule="auto"/>
        <w:ind w:left="2385" w:right="-2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3"/>
        </w:rPr>
        <w:t>balans:</w:t>
      </w:r>
      <w:r w:rsidRPr="009B609E">
        <w:rPr>
          <w:rFonts w:eastAsia="Arial" w:cs="Arial"/>
          <w:spacing w:val="8"/>
          <w:w w:val="93"/>
        </w:rPr>
        <w:t xml:space="preserve"> </w:t>
      </w:r>
      <w:r w:rsidRPr="009B609E">
        <w:rPr>
          <w:rFonts w:eastAsia="Arial" w:cs="Arial"/>
        </w:rPr>
        <w:t>een</w:t>
      </w:r>
      <w:r w:rsidRPr="009B609E">
        <w:rPr>
          <w:rFonts w:eastAsia="Arial" w:cs="Arial"/>
          <w:spacing w:val="-16"/>
        </w:rPr>
        <w:t xml:space="preserve"> </w:t>
      </w:r>
      <w:r w:rsidRPr="009B609E">
        <w:rPr>
          <w:rFonts w:eastAsia="Arial" w:cs="Arial"/>
        </w:rPr>
        <w:t>overzicht</w:t>
      </w:r>
      <w:r w:rsidRPr="009B609E">
        <w:rPr>
          <w:rFonts w:eastAsia="Arial" w:cs="Arial"/>
          <w:spacing w:val="-17"/>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schulden</w:t>
      </w:r>
      <w:r w:rsidRPr="009B609E">
        <w:rPr>
          <w:rFonts w:eastAsia="Arial" w:cs="Arial"/>
          <w:spacing w:val="8"/>
          <w:w w:val="94"/>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rPr>
        <w:t>bedrijf;</w:t>
      </w:r>
    </w:p>
    <w:p w14:paraId="38172ECF" w14:textId="77777777" w:rsidR="00BB7BCE" w:rsidRPr="009B609E" w:rsidRDefault="00500A72" w:rsidP="00C42E8E">
      <w:pPr>
        <w:tabs>
          <w:tab w:val="left" w:pos="2780"/>
        </w:tabs>
        <w:spacing w:before="49" w:after="0" w:line="240" w:lineRule="auto"/>
        <w:ind w:left="2775" w:right="-20" w:hanging="39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7"/>
        </w:rPr>
        <w:t>exploitatierekening</w:t>
      </w:r>
      <w:r w:rsidR="000D1FAD">
        <w:rPr>
          <w:rFonts w:eastAsia="Arial" w:cs="Arial"/>
          <w:w w:val="97"/>
        </w:rPr>
        <w:t>, ook wel resultatenrekening of winst- en</w:t>
      </w:r>
      <w:r w:rsidR="0047441C">
        <w:rPr>
          <w:rFonts w:eastAsia="Arial" w:cs="Arial"/>
          <w:w w:val="97"/>
        </w:rPr>
        <w:t xml:space="preserve"> verliesrekening</w:t>
      </w:r>
      <w:r w:rsidRPr="009B609E">
        <w:rPr>
          <w:rFonts w:eastAsia="Arial" w:cs="Arial"/>
          <w:spacing w:val="6"/>
          <w:w w:val="97"/>
        </w:rPr>
        <w:t xml:space="preserve"> </w:t>
      </w:r>
      <w:r w:rsidRPr="009B609E">
        <w:rPr>
          <w:rFonts w:eastAsia="Arial" w:cs="Arial"/>
        </w:rPr>
        <w:t>genoemd.</w:t>
      </w:r>
    </w:p>
    <w:p w14:paraId="6C6B9BA1" w14:textId="77777777" w:rsidR="00BB7BCE" w:rsidRPr="009B609E" w:rsidRDefault="00BB7BCE" w:rsidP="00C42E8E">
      <w:pPr>
        <w:pStyle w:val="Geenafstand"/>
        <w:ind w:left="360" w:right="-20"/>
      </w:pPr>
    </w:p>
    <w:p w14:paraId="773E66EC" w14:textId="77777777" w:rsidR="00E35A9D" w:rsidRPr="00E35A9D" w:rsidRDefault="00E35A9D" w:rsidP="00C42E8E">
      <w:pPr>
        <w:pStyle w:val="Geenafstand"/>
        <w:ind w:left="360" w:right="-20"/>
        <w:rPr>
          <w:b/>
        </w:rPr>
      </w:pPr>
      <w:r>
        <w:rPr>
          <w:b/>
        </w:rPr>
        <w:t>De Balans</w:t>
      </w:r>
    </w:p>
    <w:p w14:paraId="2FFF5A41" w14:textId="77777777" w:rsidR="00E35A9D" w:rsidRDefault="00E35A9D" w:rsidP="00C42E8E">
      <w:pPr>
        <w:pStyle w:val="Geenafstand"/>
        <w:ind w:left="360" w:right="-20"/>
      </w:pPr>
    </w:p>
    <w:p w14:paraId="72364674" w14:textId="77777777" w:rsidR="00BB7BCE" w:rsidRPr="009B609E" w:rsidRDefault="009B609E" w:rsidP="00C42E8E">
      <w:pPr>
        <w:pStyle w:val="Geenafstand"/>
        <w:ind w:left="360" w:right="-20"/>
      </w:pPr>
      <w:r w:rsidRPr="009B609E">
        <w:t xml:space="preserve">Fig. 1.1 </w:t>
      </w:r>
      <w:r w:rsidR="00E43087" w:rsidRPr="009B609E">
        <w:t>De Balans</w:t>
      </w:r>
    </w:p>
    <w:p w14:paraId="2739BDFD" w14:textId="77777777" w:rsidR="00E43087" w:rsidRPr="009B609E" w:rsidRDefault="00E43087" w:rsidP="00C42E8E">
      <w:pPr>
        <w:pStyle w:val="Geenafstand"/>
        <w:ind w:left="360" w:right="-20"/>
      </w:pPr>
    </w:p>
    <w:p w14:paraId="6D3A5179" w14:textId="77777777" w:rsidR="00E43087" w:rsidRPr="00771E50" w:rsidRDefault="00986A44" w:rsidP="00C42E8E">
      <w:pPr>
        <w:pStyle w:val="Geenafstand"/>
        <w:ind w:left="360" w:right="-20"/>
        <w:rPr>
          <w:b/>
        </w:rPr>
      </w:pPr>
      <w:r>
        <w:rPr>
          <w:noProof/>
          <w:lang w:eastAsia="nl-NL"/>
        </w:rPr>
        <w:drawing>
          <wp:inline distT="0" distB="0" distL="0" distR="0" wp14:anchorId="76F33066" wp14:editId="6A94B68F">
            <wp:extent cx="5514975" cy="27717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4975" cy="2771775"/>
                    </a:xfrm>
                    <a:prstGeom prst="rect">
                      <a:avLst/>
                    </a:prstGeom>
                  </pic:spPr>
                </pic:pic>
              </a:graphicData>
            </a:graphic>
          </wp:inline>
        </w:drawing>
      </w:r>
    </w:p>
    <w:p w14:paraId="7154827E" w14:textId="77777777" w:rsidR="009B609E" w:rsidRPr="009B609E" w:rsidRDefault="009B609E" w:rsidP="00C42E8E">
      <w:pPr>
        <w:pStyle w:val="Geenafstand"/>
        <w:ind w:left="360" w:right="-20"/>
        <w:sectPr w:rsidR="009B609E" w:rsidRPr="009B609E" w:rsidSect="00500A72">
          <w:type w:val="continuous"/>
          <w:pgSz w:w="11906" w:h="16838"/>
          <w:pgMar w:top="1417" w:right="1417" w:bottom="1417" w:left="1417" w:header="708" w:footer="708" w:gutter="0"/>
          <w:cols w:space="708"/>
          <w:docGrid w:linePitch="360"/>
        </w:sectPr>
      </w:pPr>
    </w:p>
    <w:p w14:paraId="521F1F92" w14:textId="77777777" w:rsidR="00BB7BCE" w:rsidRPr="009B609E" w:rsidRDefault="00BB7BCE" w:rsidP="00C42E8E">
      <w:pPr>
        <w:pStyle w:val="Geenafstand"/>
        <w:ind w:left="360" w:right="-20"/>
      </w:pPr>
    </w:p>
    <w:p w14:paraId="0F0B115D" w14:textId="77777777" w:rsidR="00500A72" w:rsidRPr="009B609E" w:rsidRDefault="00500A72" w:rsidP="00C42E8E">
      <w:pPr>
        <w:pStyle w:val="Geenafstand"/>
        <w:ind w:left="360" w:right="-20"/>
        <w:sectPr w:rsidR="00500A72" w:rsidRPr="009B609E" w:rsidSect="009B609E">
          <w:type w:val="continuous"/>
          <w:pgSz w:w="11906" w:h="16838"/>
          <w:pgMar w:top="1417" w:right="1417" w:bottom="1417" w:left="1417" w:header="708" w:footer="708" w:gutter="0"/>
          <w:cols w:space="708"/>
          <w:docGrid w:linePitch="360"/>
        </w:sectPr>
      </w:pPr>
    </w:p>
    <w:p w14:paraId="36A5D0C9" w14:textId="00F46A43" w:rsidR="009B609E" w:rsidRPr="009B609E" w:rsidRDefault="009B609E" w:rsidP="00C42E8E">
      <w:pPr>
        <w:spacing w:after="0" w:line="240" w:lineRule="auto"/>
        <w:ind w:left="2389" w:right="-20"/>
        <w:rPr>
          <w:rFonts w:eastAsia="Arial" w:cs="Arial"/>
        </w:rPr>
      </w:pPr>
      <w:r w:rsidRPr="009B609E">
        <w:rPr>
          <w:rFonts w:eastAsia="Arial" w:cs="Arial"/>
        </w:rPr>
        <w:t xml:space="preserve">In bovenstaande figuur zie je een voorbeeldbalans van een </w:t>
      </w:r>
      <w:r w:rsidR="00D25A9A">
        <w:rPr>
          <w:rFonts w:eastAsia="Arial" w:cs="Arial"/>
        </w:rPr>
        <w:t>hovenier</w:t>
      </w:r>
      <w:r w:rsidRPr="009B609E">
        <w:rPr>
          <w:rFonts w:eastAsia="Arial" w:cs="Arial"/>
        </w:rPr>
        <w:t>. 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in</w:t>
      </w:r>
      <w:r w:rsidRPr="009B609E">
        <w:rPr>
          <w:rFonts w:eastAsia="Arial" w:cs="Arial"/>
          <w:spacing w:val="5"/>
        </w:rPr>
        <w:t xml:space="preserve"> </w:t>
      </w:r>
      <w:r w:rsidRPr="009B609E">
        <w:rPr>
          <w:rFonts w:eastAsia="Arial" w:cs="Arial"/>
        </w:rPr>
        <w:t>evenwicht.</w:t>
      </w:r>
      <w:r w:rsidRPr="009B609E">
        <w:rPr>
          <w:rFonts w:eastAsia="Arial" w:cs="Arial"/>
          <w:spacing w:val="-12"/>
        </w:rPr>
        <w:t xml:space="preserve"> </w:t>
      </w:r>
      <w:r w:rsidRPr="009B609E">
        <w:rPr>
          <w:rFonts w:eastAsia="Arial" w:cs="Arial"/>
        </w:rPr>
        <w:t>Aan</w:t>
      </w:r>
      <w:r w:rsidRPr="009B609E">
        <w:rPr>
          <w:rFonts w:eastAsia="Arial" w:cs="Arial"/>
          <w:spacing w:val="-8"/>
        </w:rPr>
        <w:t xml:space="preserve"> </w:t>
      </w:r>
      <w:r w:rsidRPr="009B609E">
        <w:rPr>
          <w:rFonts w:eastAsia="Arial" w:cs="Arial"/>
        </w:rPr>
        <w:t>de</w:t>
      </w:r>
      <w:r w:rsidRPr="009B609E">
        <w:rPr>
          <w:rFonts w:eastAsia="Arial" w:cs="Arial"/>
          <w:spacing w:val="-7"/>
        </w:rPr>
        <w:t xml:space="preserve"> </w:t>
      </w:r>
      <w:r w:rsidRPr="009B609E">
        <w:rPr>
          <w:rFonts w:eastAsia="Arial" w:cs="Arial"/>
        </w:rPr>
        <w:t>linkerkant</w:t>
      </w:r>
      <w:r w:rsidRPr="009B609E">
        <w:rPr>
          <w:rFonts w:eastAsia="Arial" w:cs="Arial"/>
          <w:spacing w:val="-10"/>
        </w:rPr>
        <w:t xml:space="preserve"> </w:t>
      </w:r>
      <w:r w:rsidRPr="009B609E">
        <w:rPr>
          <w:rFonts w:eastAsia="Arial" w:cs="Arial"/>
        </w:rPr>
        <w:t>(debetkant)</w:t>
      </w:r>
      <w:r w:rsidRPr="009B609E">
        <w:rPr>
          <w:rFonts w:eastAsia="Arial" w:cs="Arial"/>
          <w:spacing w:val="-13"/>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staat welke</w:t>
      </w:r>
      <w:r w:rsidRPr="009B609E">
        <w:rPr>
          <w:rFonts w:eastAsia="Arial" w:cs="Arial"/>
          <w:spacing w:val="-19"/>
        </w:rPr>
        <w:t xml:space="preserve"> </w:t>
      </w:r>
      <w:r w:rsidRPr="009B609E">
        <w:rPr>
          <w:rFonts w:eastAsia="Arial" w:cs="Arial"/>
          <w:w w:val="97"/>
        </w:rPr>
        <w:t>bezittingen</w:t>
      </w:r>
      <w:r w:rsidRPr="009B609E">
        <w:rPr>
          <w:rFonts w:eastAsia="Arial" w:cs="Arial"/>
          <w:spacing w:val="5"/>
          <w:w w:val="97"/>
        </w:rPr>
        <w:t xml:space="preserve"> </w:t>
      </w:r>
      <w:r w:rsidRPr="009B609E">
        <w:rPr>
          <w:rFonts w:eastAsia="Arial" w:cs="Arial"/>
          <w:w w:val="97"/>
        </w:rPr>
        <w:t>(activa)</w:t>
      </w:r>
      <w:r w:rsidRPr="009B609E">
        <w:rPr>
          <w:rFonts w:eastAsia="Arial" w:cs="Arial"/>
          <w:spacing w:val="-9"/>
          <w:w w:val="97"/>
        </w:rPr>
        <w:t xml:space="preserve"> </w:t>
      </w:r>
      <w:r w:rsidRPr="009B609E">
        <w:rPr>
          <w:rFonts w:eastAsia="Arial" w:cs="Arial"/>
        </w:rPr>
        <w:t>de</w:t>
      </w:r>
      <w:r w:rsidRPr="009B609E">
        <w:rPr>
          <w:rFonts w:eastAsia="Arial" w:cs="Arial"/>
          <w:spacing w:val="-17"/>
        </w:rPr>
        <w:t xml:space="preserve"> </w:t>
      </w:r>
      <w:r w:rsidRPr="009B609E">
        <w:rPr>
          <w:rFonts w:eastAsia="Arial" w:cs="Arial"/>
          <w:w w:val="96"/>
        </w:rPr>
        <w:t>ondernemer</w:t>
      </w:r>
      <w:r w:rsidRPr="009B609E">
        <w:rPr>
          <w:rFonts w:eastAsia="Arial" w:cs="Arial"/>
          <w:spacing w:val="-3"/>
          <w:w w:val="96"/>
        </w:rPr>
        <w:t xml:space="preserve"> </w:t>
      </w:r>
      <w:r w:rsidRPr="009B609E">
        <w:rPr>
          <w:rFonts w:eastAsia="Arial" w:cs="Arial"/>
        </w:rPr>
        <w:t>of</w:t>
      </w:r>
      <w:r w:rsidRPr="009B609E">
        <w:rPr>
          <w:rFonts w:eastAsia="Arial" w:cs="Arial"/>
          <w:spacing w:val="4"/>
        </w:rPr>
        <w:t xml:space="preserve"> </w:t>
      </w:r>
      <w:r w:rsidRPr="009B609E">
        <w:rPr>
          <w:rFonts w:eastAsia="Arial" w:cs="Arial"/>
          <w:w w:val="98"/>
        </w:rPr>
        <w:t>loonwerker</w:t>
      </w:r>
      <w:r w:rsidRPr="009B609E">
        <w:rPr>
          <w:rFonts w:eastAsia="Arial" w:cs="Arial"/>
          <w:spacing w:val="-4"/>
          <w:w w:val="98"/>
        </w:rPr>
        <w:t xml:space="preserve"> </w:t>
      </w:r>
      <w:r w:rsidRPr="009B609E">
        <w:rPr>
          <w:rFonts w:eastAsia="Arial" w:cs="Arial"/>
        </w:rPr>
        <w:t>heeft</w:t>
      </w:r>
      <w:r w:rsidRPr="009B609E">
        <w:rPr>
          <w:rFonts w:eastAsia="Arial" w:cs="Arial"/>
          <w:spacing w:val="-9"/>
        </w:rPr>
        <w:t xml:space="preserve"> </w:t>
      </w:r>
      <w:r w:rsidRPr="009B609E">
        <w:rPr>
          <w:rFonts w:eastAsia="Arial" w:cs="Arial"/>
        </w:rPr>
        <w:t>en</w:t>
      </w:r>
      <w:r w:rsidRPr="009B609E">
        <w:rPr>
          <w:rFonts w:eastAsia="Arial" w:cs="Arial"/>
          <w:spacing w:val="-17"/>
        </w:rPr>
        <w:t xml:space="preserve"> </w:t>
      </w:r>
      <w:r w:rsidRPr="009B609E">
        <w:rPr>
          <w:rFonts w:eastAsia="Arial" w:cs="Arial"/>
          <w:w w:val="93"/>
        </w:rPr>
        <w:t>aan</w:t>
      </w:r>
      <w:r w:rsidRPr="009B609E">
        <w:rPr>
          <w:rFonts w:eastAsia="Arial" w:cs="Arial"/>
          <w:spacing w:val="-1"/>
          <w:w w:val="93"/>
        </w:rPr>
        <w:t xml:space="preserve"> </w:t>
      </w:r>
      <w:r w:rsidRPr="009B609E">
        <w:rPr>
          <w:rFonts w:eastAsia="Arial" w:cs="Arial"/>
        </w:rPr>
        <w:t>de</w:t>
      </w:r>
      <w:r w:rsidRPr="009B609E">
        <w:rPr>
          <w:rFonts w:eastAsia="Arial" w:cs="Arial"/>
          <w:spacing w:val="-17"/>
        </w:rPr>
        <w:t xml:space="preserve"> </w:t>
      </w:r>
      <w:r w:rsidRPr="009B609E">
        <w:rPr>
          <w:rFonts w:eastAsia="Arial" w:cs="Arial"/>
        </w:rPr>
        <w:t>rechterkant (creditkant)</w:t>
      </w:r>
      <w:r w:rsidRPr="009B609E">
        <w:rPr>
          <w:rFonts w:eastAsia="Arial" w:cs="Arial"/>
          <w:spacing w:val="-13"/>
        </w:rPr>
        <w:t xml:space="preserve"> </w:t>
      </w:r>
      <w:r w:rsidRPr="009B609E">
        <w:rPr>
          <w:rFonts w:eastAsia="Arial" w:cs="Arial"/>
        </w:rPr>
        <w:t>staat</w:t>
      </w:r>
      <w:r w:rsidRPr="009B609E">
        <w:rPr>
          <w:rFonts w:eastAsia="Arial" w:cs="Arial"/>
          <w:spacing w:val="-18"/>
        </w:rPr>
        <w:t xml:space="preserve"> </w:t>
      </w:r>
      <w:r w:rsidRPr="009B609E">
        <w:rPr>
          <w:rFonts w:eastAsia="Arial" w:cs="Arial"/>
          <w:w w:val="96"/>
        </w:rPr>
        <w:t>vermeld</w:t>
      </w:r>
      <w:r w:rsidRPr="009B609E">
        <w:rPr>
          <w:rFonts w:eastAsia="Arial" w:cs="Arial"/>
          <w:spacing w:val="7"/>
          <w:w w:val="96"/>
        </w:rPr>
        <w:t xml:space="preserve"> </w:t>
      </w:r>
      <w:r w:rsidRPr="009B609E">
        <w:rPr>
          <w:rFonts w:eastAsia="Arial" w:cs="Arial"/>
        </w:rPr>
        <w:t>hoe</w:t>
      </w:r>
      <w:r w:rsidRPr="009B609E">
        <w:rPr>
          <w:rFonts w:eastAsia="Arial" w:cs="Arial"/>
          <w:spacing w:val="-7"/>
        </w:rPr>
        <w:t xml:space="preserve"> </w:t>
      </w:r>
      <w:r w:rsidR="00B172D3">
        <w:rPr>
          <w:rFonts w:eastAsia="Arial" w:cs="Arial"/>
        </w:rPr>
        <w:t>de hovenier</w:t>
      </w:r>
      <w:r w:rsidR="008A3588">
        <w:rPr>
          <w:rFonts w:eastAsia="Arial" w:cs="Arial"/>
        </w:rPr>
        <w:t xml:space="preserve"> aan het geld komt</w:t>
      </w:r>
      <w:r w:rsidR="00C4244E">
        <w:rPr>
          <w:rFonts w:eastAsia="Arial" w:cs="Arial"/>
        </w:rPr>
        <w:t xml:space="preserve"> (passiva)</w:t>
      </w:r>
      <w:r w:rsidR="008A3588">
        <w:rPr>
          <w:rFonts w:eastAsia="Arial" w:cs="Arial"/>
        </w:rPr>
        <w:t>.</w:t>
      </w:r>
    </w:p>
    <w:p w14:paraId="12478B1C" w14:textId="77777777" w:rsidR="009B609E" w:rsidRPr="009B609E" w:rsidRDefault="009B609E" w:rsidP="00C42E8E">
      <w:pPr>
        <w:spacing w:before="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op</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manier</w:t>
      </w:r>
      <w:r w:rsidRPr="009B609E">
        <w:rPr>
          <w:rFonts w:eastAsia="Arial" w:cs="Arial"/>
          <w:spacing w:val="-17"/>
        </w:rPr>
        <w:t xml:space="preserve"> </w:t>
      </w:r>
      <w:r w:rsidRPr="009B609E">
        <w:rPr>
          <w:rFonts w:eastAsia="Arial" w:cs="Arial"/>
        </w:rPr>
        <w:t>opgebouwd.</w:t>
      </w:r>
      <w:r w:rsidRPr="009B609E">
        <w:rPr>
          <w:rFonts w:eastAsia="Arial" w:cs="Arial"/>
          <w:spacing w:val="5"/>
        </w:rPr>
        <w:t xml:space="preserve"> </w:t>
      </w:r>
      <w:r w:rsidRPr="009B609E">
        <w:rPr>
          <w:rFonts w:eastAsia="Arial" w:cs="Arial"/>
        </w:rPr>
        <w:t>De</w:t>
      </w:r>
      <w:r w:rsidRPr="009B609E">
        <w:rPr>
          <w:rFonts w:eastAsia="Arial" w:cs="Arial"/>
          <w:spacing w:val="-6"/>
        </w:rPr>
        <w:t xml:space="preserve"> </w:t>
      </w:r>
      <w:r w:rsidRPr="009B609E">
        <w:rPr>
          <w:rFonts w:eastAsia="Arial" w:cs="Arial"/>
          <w:w w:val="94"/>
        </w:rPr>
        <w:t>verschillende</w:t>
      </w:r>
      <w:r w:rsidRPr="009B609E">
        <w:rPr>
          <w:rFonts w:eastAsia="Arial" w:cs="Arial"/>
          <w:spacing w:val="8"/>
          <w:w w:val="94"/>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 xml:space="preserve">en </w:t>
      </w:r>
      <w:r w:rsidRPr="009B609E">
        <w:rPr>
          <w:rFonts w:eastAsia="Arial" w:cs="Arial"/>
          <w:w w:val="92"/>
        </w:rPr>
        <w:t>schulden</w:t>
      </w:r>
      <w:r w:rsidRPr="009B609E">
        <w:rPr>
          <w:rFonts w:eastAsia="Arial" w:cs="Arial"/>
          <w:spacing w:val="23"/>
          <w:w w:val="92"/>
        </w:rPr>
        <w:t xml:space="preserve"> </w:t>
      </w:r>
      <w:r w:rsidRPr="009B609E">
        <w:rPr>
          <w:rFonts w:eastAsia="Arial" w:cs="Arial"/>
          <w:w w:val="92"/>
        </w:rPr>
        <w:t>staan</w:t>
      </w:r>
      <w:r w:rsidRPr="009B609E">
        <w:rPr>
          <w:rFonts w:eastAsia="Arial" w:cs="Arial"/>
          <w:spacing w:val="13"/>
          <w:w w:val="92"/>
        </w:rPr>
        <w:t xml:space="preserve"> </w:t>
      </w:r>
      <w:r w:rsidRPr="009B609E">
        <w:rPr>
          <w:rFonts w:eastAsia="Arial" w:cs="Arial"/>
          <w:w w:val="92"/>
        </w:rPr>
        <w:t>steeds</w:t>
      </w:r>
      <w:r w:rsidRPr="009B609E">
        <w:rPr>
          <w:rFonts w:eastAsia="Arial" w:cs="Arial"/>
          <w:spacing w:val="-2"/>
          <w:w w:val="92"/>
        </w:rPr>
        <w:t xml:space="preserve"> </w:t>
      </w:r>
      <w:r w:rsidRPr="009B609E">
        <w:rPr>
          <w:rFonts w:eastAsia="Arial" w:cs="Arial"/>
        </w:rPr>
        <w:t>in</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volgorde</w:t>
      </w:r>
      <w:r w:rsidRPr="009B609E">
        <w:rPr>
          <w:rFonts w:eastAsia="Arial" w:cs="Arial"/>
          <w:spacing w:val="-9"/>
        </w:rPr>
        <w:t xml:space="preserve"> </w:t>
      </w:r>
      <w:r w:rsidRPr="009B609E">
        <w:rPr>
          <w:rFonts w:eastAsia="Arial" w:cs="Arial"/>
        </w:rPr>
        <w:t>op</w:t>
      </w:r>
      <w:r w:rsidRPr="009B609E">
        <w:rPr>
          <w:rFonts w:eastAsia="Arial" w:cs="Arial"/>
          <w:spacing w:val="5"/>
        </w:rPr>
        <w:t xml:space="preserve"> </w:t>
      </w:r>
      <w:r w:rsidRPr="009B609E">
        <w:rPr>
          <w:rFonts w:eastAsia="Arial" w:cs="Arial"/>
        </w:rPr>
        <w:t>de</w:t>
      </w:r>
      <w:r w:rsidRPr="009B609E">
        <w:rPr>
          <w:rFonts w:eastAsia="Arial" w:cs="Arial"/>
          <w:spacing w:val="-7"/>
        </w:rPr>
        <w:t xml:space="preserve"> </w:t>
      </w:r>
      <w:r w:rsidRPr="009B609E">
        <w:rPr>
          <w:rFonts w:eastAsia="Arial" w:cs="Arial"/>
        </w:rPr>
        <w:t>balans.</w:t>
      </w:r>
    </w:p>
    <w:p w14:paraId="5DB06DB6" w14:textId="77777777" w:rsidR="009B609E" w:rsidRPr="009B609E" w:rsidRDefault="009B609E" w:rsidP="00C42E8E">
      <w:pPr>
        <w:spacing w:before="12" w:after="0" w:line="240" w:lineRule="auto"/>
        <w:ind w:right="-20"/>
      </w:pPr>
    </w:p>
    <w:p w14:paraId="546DD654" w14:textId="77777777" w:rsidR="000D1FAD" w:rsidRDefault="000D1FAD" w:rsidP="00C42E8E">
      <w:pPr>
        <w:spacing w:after="0" w:line="240" w:lineRule="auto"/>
        <w:ind w:left="2389" w:right="-20"/>
        <w:rPr>
          <w:rFonts w:eastAsia="Arial" w:cs="Arial"/>
          <w:b/>
          <w:bCs/>
          <w:i/>
          <w:w w:val="91"/>
        </w:rPr>
      </w:pPr>
    </w:p>
    <w:p w14:paraId="14C42DFC" w14:textId="77777777" w:rsidR="000D1FAD" w:rsidRDefault="000D1FAD" w:rsidP="00C42E8E">
      <w:pPr>
        <w:spacing w:after="0" w:line="240" w:lineRule="auto"/>
        <w:ind w:left="2389" w:right="-20"/>
        <w:rPr>
          <w:rFonts w:eastAsia="Arial" w:cs="Arial"/>
          <w:b/>
          <w:bCs/>
          <w:i/>
          <w:w w:val="91"/>
        </w:rPr>
      </w:pPr>
    </w:p>
    <w:p w14:paraId="4524CB61" w14:textId="77777777" w:rsidR="00A270E5" w:rsidRDefault="00A270E5" w:rsidP="00C42E8E">
      <w:pPr>
        <w:spacing w:after="0" w:line="240" w:lineRule="auto"/>
        <w:ind w:left="2389" w:right="-20"/>
        <w:rPr>
          <w:rFonts w:eastAsia="Arial" w:cs="Arial"/>
          <w:b/>
          <w:bCs/>
          <w:i/>
          <w:w w:val="91"/>
        </w:rPr>
      </w:pPr>
    </w:p>
    <w:p w14:paraId="2F9B0FDF" w14:textId="77777777" w:rsidR="00CD135F" w:rsidRDefault="00CD135F" w:rsidP="00C42E8E">
      <w:pPr>
        <w:spacing w:after="0" w:line="240" w:lineRule="auto"/>
        <w:ind w:left="2389" w:right="-20"/>
        <w:rPr>
          <w:rFonts w:eastAsia="Arial" w:cs="Arial"/>
          <w:b/>
          <w:bCs/>
          <w:i/>
          <w:w w:val="91"/>
        </w:rPr>
      </w:pPr>
    </w:p>
    <w:p w14:paraId="6ABCAA5D" w14:textId="77777777" w:rsidR="00C42E8E" w:rsidRDefault="00C42E8E" w:rsidP="00C42E8E">
      <w:pPr>
        <w:rPr>
          <w:rFonts w:eastAsia="Arial" w:cs="Arial"/>
          <w:b/>
          <w:bCs/>
          <w:i/>
          <w:w w:val="91"/>
        </w:rPr>
      </w:pPr>
      <w:r>
        <w:rPr>
          <w:rFonts w:eastAsia="Arial" w:cs="Arial"/>
          <w:b/>
          <w:bCs/>
          <w:i/>
          <w:w w:val="91"/>
        </w:rPr>
        <w:br w:type="page"/>
      </w:r>
    </w:p>
    <w:p w14:paraId="62E08F25" w14:textId="77777777" w:rsidR="009B609E" w:rsidRPr="009B609E" w:rsidRDefault="009B609E" w:rsidP="00C42E8E">
      <w:pPr>
        <w:spacing w:after="0" w:line="240" w:lineRule="auto"/>
        <w:ind w:left="2389" w:right="-20"/>
        <w:rPr>
          <w:rFonts w:eastAsia="Arial" w:cs="Arial"/>
        </w:rPr>
      </w:pPr>
      <w:r w:rsidRPr="009B609E">
        <w:rPr>
          <w:rFonts w:eastAsia="Arial" w:cs="Arial"/>
          <w:b/>
          <w:bCs/>
          <w:i/>
          <w:w w:val="91"/>
        </w:rPr>
        <w:lastRenderedPageBreak/>
        <w:t>Bezittingen</w:t>
      </w:r>
      <w:r w:rsidRPr="009B609E">
        <w:rPr>
          <w:rFonts w:eastAsia="Arial" w:cs="Arial"/>
          <w:b/>
          <w:bCs/>
          <w:i/>
          <w:spacing w:val="11"/>
          <w:w w:val="91"/>
        </w:rPr>
        <w:t xml:space="preserve"> </w:t>
      </w:r>
      <w:r w:rsidRPr="009B609E">
        <w:rPr>
          <w:rFonts w:eastAsia="Arial" w:cs="Arial"/>
          <w:b/>
          <w:bCs/>
          <w:i/>
        </w:rPr>
        <w:t>(activa)</w:t>
      </w:r>
    </w:p>
    <w:p w14:paraId="5BE064B8" w14:textId="77777777" w:rsidR="009B609E" w:rsidRPr="009B609E" w:rsidRDefault="009B609E" w:rsidP="00C42E8E">
      <w:pPr>
        <w:spacing w:before="3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worden</w:t>
      </w:r>
      <w:r w:rsidRPr="009B609E">
        <w:rPr>
          <w:rFonts w:eastAsia="Arial" w:cs="Arial"/>
          <w:spacing w:val="5"/>
        </w:rPr>
        <w:t xml:space="preserve"> </w:t>
      </w:r>
      <w:r w:rsidRPr="009B609E">
        <w:rPr>
          <w:rFonts w:eastAsia="Arial" w:cs="Arial"/>
        </w:rPr>
        <w:t>in</w:t>
      </w:r>
      <w:r w:rsidRPr="009B609E">
        <w:rPr>
          <w:rFonts w:eastAsia="Arial" w:cs="Arial"/>
          <w:spacing w:val="5"/>
        </w:rPr>
        <w:t xml:space="preserve"> </w:t>
      </w:r>
      <w:r w:rsidRPr="009B609E">
        <w:rPr>
          <w:rFonts w:eastAsia="Arial" w:cs="Arial"/>
        </w:rPr>
        <w:t>drie</w:t>
      </w:r>
      <w:r w:rsidRPr="009B609E">
        <w:rPr>
          <w:rFonts w:eastAsia="Arial" w:cs="Arial"/>
          <w:spacing w:val="-7"/>
        </w:rPr>
        <w:t xml:space="preserve"> </w:t>
      </w:r>
      <w:r w:rsidRPr="009B609E">
        <w:rPr>
          <w:rFonts w:eastAsia="Arial" w:cs="Arial"/>
          <w:w w:val="96"/>
        </w:rPr>
        <w:t>groepen</w:t>
      </w:r>
      <w:r w:rsidRPr="009B609E">
        <w:rPr>
          <w:rFonts w:eastAsia="Arial" w:cs="Arial"/>
          <w:spacing w:val="7"/>
          <w:w w:val="96"/>
        </w:rPr>
        <w:t xml:space="preserve"> </w:t>
      </w:r>
      <w:r w:rsidRPr="009B609E">
        <w:rPr>
          <w:rFonts w:eastAsia="Arial" w:cs="Arial"/>
        </w:rPr>
        <w:t>verdeeld.</w:t>
      </w:r>
    </w:p>
    <w:p w14:paraId="4A84BE5C" w14:textId="147E2AE5" w:rsidR="009B609E" w:rsidRPr="009B609E" w:rsidRDefault="00804E66" w:rsidP="00C42E8E">
      <w:pPr>
        <w:tabs>
          <w:tab w:val="left" w:pos="2835"/>
        </w:tabs>
        <w:spacing w:before="49" w:after="0" w:line="240" w:lineRule="auto"/>
        <w:ind w:left="2835" w:right="-20" w:hanging="2831"/>
        <w:rPr>
          <w:rFonts w:eastAsia="Arial" w:cs="Arial"/>
        </w:rPr>
      </w:pPr>
      <w:r>
        <w:rPr>
          <w:rFonts w:eastAsia="Arial" w:cs="Arial"/>
          <w:i/>
          <w:w w:val="92"/>
        </w:rPr>
        <w:t>V</w:t>
      </w:r>
      <w:r w:rsidR="009B609E" w:rsidRPr="009B609E">
        <w:rPr>
          <w:rFonts w:eastAsia="Arial" w:cs="Arial"/>
          <w:i/>
          <w:w w:val="92"/>
        </w:rPr>
        <w:t>aste</w:t>
      </w:r>
      <w:r w:rsidR="009B609E" w:rsidRPr="009B609E">
        <w:rPr>
          <w:rFonts w:eastAsia="Arial" w:cs="Arial"/>
          <w:i/>
          <w:spacing w:val="9"/>
          <w:w w:val="92"/>
        </w:rPr>
        <w:t xml:space="preserve"> </w:t>
      </w:r>
      <w:r>
        <w:rPr>
          <w:rFonts w:eastAsia="Arial" w:cs="Arial"/>
          <w:i/>
        </w:rPr>
        <w:t xml:space="preserve">activa                                </w:t>
      </w:r>
      <w:r w:rsidR="009B609E" w:rsidRPr="009B609E">
        <w:rPr>
          <w:rFonts w:eastAsia="Arial" w:cs="Arial"/>
        </w:rPr>
        <w:t>–</w:t>
      </w:r>
      <w:r w:rsidR="009B609E" w:rsidRPr="009B609E">
        <w:rPr>
          <w:rFonts w:eastAsia="Arial" w:cs="Arial"/>
        </w:rPr>
        <w:tab/>
      </w:r>
      <w:r w:rsidR="009B609E" w:rsidRPr="009B609E">
        <w:rPr>
          <w:rFonts w:eastAsia="Arial" w:cs="Arial"/>
          <w:i/>
          <w:w w:val="93"/>
        </w:rPr>
        <w:t>Vaste</w:t>
      </w:r>
      <w:r w:rsidR="009B609E" w:rsidRPr="009B609E">
        <w:rPr>
          <w:rFonts w:eastAsia="Arial" w:cs="Arial"/>
          <w:i/>
          <w:spacing w:val="8"/>
          <w:w w:val="93"/>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9"/>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duurzame</w:t>
      </w:r>
      <w:r w:rsidR="009B609E" w:rsidRPr="009B609E">
        <w:rPr>
          <w:rFonts w:eastAsia="Arial" w:cs="Arial"/>
          <w:spacing w:val="-1"/>
          <w:w w:val="97"/>
        </w:rPr>
        <w:t xml:space="preserve"> </w:t>
      </w:r>
      <w:r w:rsidR="009B609E" w:rsidRPr="009B609E">
        <w:rPr>
          <w:rFonts w:eastAsia="Arial" w:cs="Arial"/>
          <w:w w:val="97"/>
        </w:rPr>
        <w:t>productiemiddelen.</w:t>
      </w:r>
      <w:r w:rsidR="009B609E" w:rsidRPr="009B609E">
        <w:rPr>
          <w:rFonts w:eastAsia="Arial" w:cs="Arial"/>
          <w:spacing w:val="22"/>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middelen</w:t>
      </w:r>
      <w:r w:rsidR="009B609E" w:rsidRPr="009B609E">
        <w:rPr>
          <w:rFonts w:eastAsia="Arial" w:cs="Arial"/>
          <w:spacing w:val="-17"/>
        </w:rPr>
        <w:t xml:space="preserve"> </w:t>
      </w:r>
      <w:r w:rsidR="009B609E" w:rsidRPr="009B609E">
        <w:rPr>
          <w:rFonts w:eastAsia="Arial" w:cs="Arial"/>
        </w:rPr>
        <w:t>die</w:t>
      </w:r>
      <w:r w:rsidR="009B609E" w:rsidRPr="009B609E">
        <w:rPr>
          <w:rFonts w:eastAsia="Arial" w:cs="Arial"/>
          <w:spacing w:val="-7"/>
        </w:rPr>
        <w:t xml:space="preserve"> </w:t>
      </w:r>
      <w:r w:rsidR="009B609E" w:rsidRPr="009B609E">
        <w:rPr>
          <w:rFonts w:eastAsia="Arial" w:cs="Arial"/>
        </w:rPr>
        <w:t xml:space="preserve">meerdere </w:t>
      </w:r>
      <w:r w:rsidR="009B609E" w:rsidRPr="009B609E">
        <w:rPr>
          <w:rFonts w:eastAsia="Arial" w:cs="Arial"/>
          <w:w w:val="94"/>
        </w:rPr>
        <w:t>productieprocessen</w:t>
      </w:r>
      <w:r w:rsidR="009B609E" w:rsidRPr="009B609E">
        <w:rPr>
          <w:rFonts w:eastAsia="Arial" w:cs="Arial"/>
          <w:spacing w:val="8"/>
          <w:w w:val="94"/>
        </w:rPr>
        <w:t xml:space="preserve"> </w:t>
      </w:r>
      <w:r w:rsidR="009B609E" w:rsidRPr="009B609E">
        <w:rPr>
          <w:rFonts w:eastAsia="Arial" w:cs="Arial"/>
          <w:w w:val="94"/>
        </w:rPr>
        <w:t>meegaan</w:t>
      </w:r>
      <w:r w:rsidR="009B609E" w:rsidRPr="009B609E">
        <w:rPr>
          <w:rFonts w:eastAsia="Arial" w:cs="Arial"/>
          <w:spacing w:val="8"/>
          <w:w w:val="94"/>
        </w:rPr>
        <w:t xml:space="preserve"> </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langer</w:t>
      </w:r>
      <w:r w:rsidR="009B609E" w:rsidRPr="009B609E">
        <w:rPr>
          <w:rFonts w:eastAsia="Arial" w:cs="Arial"/>
          <w:spacing w:val="-20"/>
        </w:rPr>
        <w:t xml:space="preserve"> </w:t>
      </w:r>
      <w:r w:rsidR="009B609E" w:rsidRPr="009B609E">
        <w:rPr>
          <w:rFonts w:eastAsia="Arial" w:cs="Arial"/>
        </w:rPr>
        <w:t>dan</w:t>
      </w:r>
      <w:r w:rsidR="009B609E" w:rsidRPr="009B609E">
        <w:rPr>
          <w:rFonts w:eastAsia="Arial" w:cs="Arial"/>
          <w:spacing w:val="-7"/>
        </w:rPr>
        <w:t xml:space="preserve"> </w:t>
      </w:r>
      <w:r w:rsidR="009B609E" w:rsidRPr="009B609E">
        <w:rPr>
          <w:rFonts w:eastAsia="Arial" w:cs="Arial"/>
        </w:rPr>
        <w:t>een</w:t>
      </w:r>
      <w:r w:rsidR="009B609E" w:rsidRPr="009B609E">
        <w:rPr>
          <w:rFonts w:eastAsia="Arial" w:cs="Arial"/>
          <w:spacing w:val="-16"/>
        </w:rPr>
        <w:t xml:space="preserve"> </w:t>
      </w:r>
      <w:r w:rsidR="009B609E" w:rsidRPr="009B609E">
        <w:rPr>
          <w:rFonts w:eastAsia="Arial" w:cs="Arial"/>
        </w:rPr>
        <w:t>jaar</w:t>
      </w:r>
      <w:r w:rsidR="009B609E" w:rsidRPr="009B609E">
        <w:rPr>
          <w:rFonts w:eastAsia="Arial" w:cs="Arial"/>
          <w:spacing w:val="-16"/>
        </w:rPr>
        <w:t xml:space="preserve"> </w:t>
      </w:r>
      <w:r w:rsidR="009B609E" w:rsidRPr="009B609E">
        <w:rPr>
          <w:rFonts w:eastAsia="Arial" w:cs="Arial"/>
        </w:rPr>
        <w:t>gebruikt</w:t>
      </w:r>
      <w:r w:rsidR="009B609E" w:rsidRPr="009B609E">
        <w:rPr>
          <w:rFonts w:eastAsia="Arial" w:cs="Arial"/>
          <w:spacing w:val="-1"/>
        </w:rPr>
        <w:t xml:space="preserve"> </w:t>
      </w:r>
      <w:r w:rsidR="009B609E" w:rsidRPr="009B609E">
        <w:rPr>
          <w:rFonts w:eastAsia="Arial" w:cs="Arial"/>
        </w:rPr>
        <w:t xml:space="preserve">worden. </w:t>
      </w:r>
      <w:r w:rsidR="009B609E" w:rsidRPr="009B609E">
        <w:rPr>
          <w:rFonts w:eastAsia="Arial" w:cs="Arial"/>
          <w:w w:val="97"/>
        </w:rPr>
        <w:t>Voorbeelden</w:t>
      </w:r>
      <w:r w:rsidR="009B609E" w:rsidRPr="009B609E">
        <w:rPr>
          <w:rFonts w:eastAsia="Arial" w:cs="Arial"/>
          <w:spacing w:val="6"/>
          <w:w w:val="97"/>
        </w:rPr>
        <w:t xml:space="preserve"> </w:t>
      </w:r>
      <w:r w:rsidR="009B609E" w:rsidRPr="009B609E">
        <w:rPr>
          <w:rFonts w:eastAsia="Arial" w:cs="Arial"/>
        </w:rPr>
        <w:t>zijn:</w:t>
      </w:r>
      <w:r w:rsidR="009B609E" w:rsidRPr="009B609E">
        <w:rPr>
          <w:rFonts w:eastAsia="Arial" w:cs="Arial"/>
          <w:spacing w:val="-8"/>
        </w:rPr>
        <w:t xml:space="preserve"> </w:t>
      </w:r>
      <w:r w:rsidR="009B609E" w:rsidRPr="009B609E">
        <w:rPr>
          <w:rFonts w:eastAsia="Arial" w:cs="Arial"/>
        </w:rPr>
        <w:t>grond,</w:t>
      </w:r>
      <w:r w:rsidR="009B609E" w:rsidRPr="009B609E">
        <w:rPr>
          <w:rFonts w:eastAsia="Arial" w:cs="Arial"/>
          <w:spacing w:val="5"/>
        </w:rPr>
        <w:t xml:space="preserve"> </w:t>
      </w:r>
      <w:r w:rsidR="009B609E" w:rsidRPr="009B609E">
        <w:rPr>
          <w:rFonts w:eastAsia="Arial" w:cs="Arial"/>
        </w:rPr>
        <w:t>gebouwen</w:t>
      </w:r>
      <w:r w:rsidR="00C42E8E">
        <w:rPr>
          <w:rFonts w:eastAsia="Arial" w:cs="Arial"/>
          <w:spacing w:val="-12"/>
        </w:rPr>
        <w:t xml:space="preserve">, </w:t>
      </w:r>
      <w:r w:rsidR="00B172D3">
        <w:rPr>
          <w:rFonts w:eastAsia="Arial" w:cs="Arial"/>
          <w:spacing w:val="-12"/>
        </w:rPr>
        <w:t xml:space="preserve">vervoersmiddelen, </w:t>
      </w:r>
      <w:r w:rsidR="00C42E8E">
        <w:rPr>
          <w:rFonts w:eastAsia="Arial" w:cs="Arial"/>
          <w:spacing w:val="-12"/>
        </w:rPr>
        <w:t xml:space="preserve">machines, </w:t>
      </w:r>
      <w:r w:rsidR="009B609E" w:rsidRPr="009B609E">
        <w:rPr>
          <w:rFonts w:eastAsia="Arial" w:cs="Arial"/>
        </w:rPr>
        <w:t>werktuigen</w:t>
      </w:r>
      <w:r w:rsidR="00B172D3">
        <w:rPr>
          <w:rFonts w:eastAsia="Arial" w:cs="Arial"/>
        </w:rPr>
        <w:t>, gereedschappen</w:t>
      </w:r>
      <w:r w:rsidR="00C42E8E">
        <w:rPr>
          <w:rFonts w:eastAsia="Arial" w:cs="Arial"/>
        </w:rPr>
        <w:t xml:space="preserve"> en inventari</w:t>
      </w:r>
      <w:r w:rsidR="001D1AF3">
        <w:rPr>
          <w:rFonts w:eastAsia="Arial" w:cs="Arial"/>
        </w:rPr>
        <w:t>s</w:t>
      </w:r>
      <w:r w:rsidR="009B609E" w:rsidRPr="009B609E">
        <w:rPr>
          <w:rFonts w:eastAsia="Arial" w:cs="Arial"/>
        </w:rPr>
        <w:t>.</w:t>
      </w:r>
    </w:p>
    <w:p w14:paraId="6187AF41" w14:textId="505291B9" w:rsidR="009B609E" w:rsidRPr="009B609E" w:rsidRDefault="00804E66" w:rsidP="00C42E8E">
      <w:pPr>
        <w:spacing w:before="1" w:after="0" w:line="240" w:lineRule="auto"/>
        <w:ind w:left="2835" w:right="-20" w:hanging="2835"/>
        <w:rPr>
          <w:rFonts w:eastAsia="Arial" w:cs="Arial"/>
        </w:rPr>
      </w:pPr>
      <w:r>
        <w:rPr>
          <w:rFonts w:eastAsia="Arial" w:cs="Arial"/>
          <w:i/>
        </w:rPr>
        <w:t>V</w:t>
      </w:r>
      <w:r w:rsidR="009B609E" w:rsidRPr="009B609E">
        <w:rPr>
          <w:rFonts w:eastAsia="Arial" w:cs="Arial"/>
          <w:i/>
        </w:rPr>
        <w:t>lottende</w:t>
      </w:r>
      <w:r w:rsidR="009B609E" w:rsidRPr="009B609E">
        <w:rPr>
          <w:rFonts w:eastAsia="Arial" w:cs="Arial"/>
          <w:i/>
          <w:spacing w:val="12"/>
        </w:rPr>
        <w:t xml:space="preserve"> </w:t>
      </w:r>
      <w:r w:rsidR="009B609E" w:rsidRPr="009B609E">
        <w:rPr>
          <w:rFonts w:eastAsia="Arial" w:cs="Arial"/>
          <w:i/>
        </w:rPr>
        <w:t>activa</w:t>
      </w:r>
      <w:r>
        <w:rPr>
          <w:rFonts w:eastAsia="Arial" w:cs="Arial"/>
          <w:i/>
        </w:rPr>
        <w:t xml:space="preserve">                        </w:t>
      </w:r>
      <w:r w:rsidR="009B609E" w:rsidRPr="009B609E">
        <w:rPr>
          <w:rFonts w:eastAsia="Arial" w:cs="Arial"/>
        </w:rPr>
        <w:t>–</w:t>
      </w:r>
      <w:r>
        <w:rPr>
          <w:rFonts w:eastAsia="Arial" w:cs="Arial"/>
        </w:rPr>
        <w:tab/>
      </w:r>
      <w:r w:rsidR="009B609E" w:rsidRPr="009B609E">
        <w:rPr>
          <w:rFonts w:eastAsia="Arial" w:cs="Arial"/>
          <w:i/>
        </w:rPr>
        <w:t>Vlottende</w:t>
      </w:r>
      <w:r w:rsidR="009B609E" w:rsidRPr="009B609E">
        <w:rPr>
          <w:rFonts w:eastAsia="Arial" w:cs="Arial"/>
          <w:i/>
          <w:spacing w:val="7"/>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3"/>
        </w:rPr>
        <w:t xml:space="preserve"> </w:t>
      </w:r>
      <w:r w:rsidR="009B609E" w:rsidRPr="009B609E">
        <w:rPr>
          <w:rFonts w:eastAsia="Arial" w:cs="Arial"/>
        </w:rPr>
        <w:t>vlottende</w:t>
      </w:r>
      <w:r w:rsidR="009B609E" w:rsidRPr="009B609E">
        <w:rPr>
          <w:rFonts w:eastAsia="Arial" w:cs="Arial"/>
          <w:spacing w:val="-8"/>
        </w:rPr>
        <w:t xml:space="preserve"> </w:t>
      </w:r>
      <w:r w:rsidR="009B609E" w:rsidRPr="009B609E">
        <w:rPr>
          <w:rFonts w:eastAsia="Arial" w:cs="Arial"/>
          <w:w w:val="98"/>
        </w:rPr>
        <w:t xml:space="preserve">productiemiddelen. </w:t>
      </w:r>
      <w:r w:rsidR="009B609E" w:rsidRPr="009B609E">
        <w:rPr>
          <w:rFonts w:eastAsia="Arial" w:cs="Arial"/>
        </w:rPr>
        <w:t>Dit</w:t>
      </w:r>
      <w:r w:rsidR="009B609E" w:rsidRPr="009B609E">
        <w:rPr>
          <w:rFonts w:eastAsia="Arial" w:cs="Arial"/>
          <w:spacing w:val="8"/>
        </w:rPr>
        <w:t xml:space="preserve"> </w:t>
      </w:r>
      <w:r w:rsidR="009B609E" w:rsidRPr="009B609E">
        <w:rPr>
          <w:rFonts w:eastAsia="Arial" w:cs="Arial"/>
        </w:rPr>
        <w:t>zijn</w:t>
      </w:r>
      <w:r w:rsidR="009B609E" w:rsidRPr="009B609E">
        <w:rPr>
          <w:rFonts w:eastAsia="Arial" w:cs="Arial"/>
          <w:spacing w:val="-12"/>
        </w:rPr>
        <w:t xml:space="preserve"> </w:t>
      </w:r>
      <w:r w:rsidR="009B609E" w:rsidRPr="009B609E">
        <w:rPr>
          <w:rFonts w:eastAsia="Arial" w:cs="Arial"/>
          <w:w w:val="97"/>
        </w:rPr>
        <w:t xml:space="preserve">middelen </w:t>
      </w:r>
      <w:r w:rsidR="009B609E" w:rsidRPr="009B609E">
        <w:rPr>
          <w:rFonts w:eastAsia="Arial" w:cs="Arial"/>
        </w:rPr>
        <w:t>die</w:t>
      </w:r>
      <w:r w:rsidR="009B609E" w:rsidRPr="009B609E">
        <w:rPr>
          <w:rFonts w:eastAsia="Arial" w:cs="Arial"/>
          <w:spacing w:val="-13"/>
        </w:rPr>
        <w:t xml:space="preserve"> </w:t>
      </w:r>
      <w:r w:rsidR="009B609E" w:rsidRPr="009B609E">
        <w:rPr>
          <w:rFonts w:eastAsia="Arial" w:cs="Arial"/>
        </w:rPr>
        <w:t xml:space="preserve">slechts </w:t>
      </w:r>
      <w:r w:rsidR="009B609E" w:rsidRPr="009B609E">
        <w:rPr>
          <w:rFonts w:eastAsia="Arial" w:cs="Arial"/>
          <w:w w:val="94"/>
        </w:rPr>
        <w:t>één</w:t>
      </w:r>
      <w:r w:rsidR="009B609E" w:rsidRPr="009B609E">
        <w:rPr>
          <w:rFonts w:eastAsia="Arial" w:cs="Arial"/>
          <w:spacing w:val="-10"/>
          <w:w w:val="94"/>
        </w:rPr>
        <w:t xml:space="preserve"> </w:t>
      </w:r>
      <w:r w:rsidR="009B609E" w:rsidRPr="009B609E">
        <w:rPr>
          <w:rFonts w:eastAsia="Arial" w:cs="Arial"/>
          <w:w w:val="94"/>
        </w:rPr>
        <w:t>productieproces</w:t>
      </w:r>
      <w:r w:rsidR="009B609E" w:rsidRPr="009B609E">
        <w:rPr>
          <w:rFonts w:eastAsia="Arial" w:cs="Arial"/>
          <w:spacing w:val="19"/>
          <w:w w:val="94"/>
        </w:rPr>
        <w:t xml:space="preserve"> </w:t>
      </w:r>
      <w:r w:rsidR="009B609E" w:rsidRPr="009B609E">
        <w:rPr>
          <w:rFonts w:eastAsia="Arial" w:cs="Arial"/>
          <w:w w:val="94"/>
        </w:rPr>
        <w:t>meegaan</w:t>
      </w:r>
      <w:r w:rsidR="009B609E" w:rsidRPr="009B609E">
        <w:rPr>
          <w:rFonts w:eastAsia="Arial" w:cs="Arial"/>
          <w:spacing w:val="-7"/>
          <w:w w:val="94"/>
        </w:rPr>
        <w:t xml:space="preserve"> </w:t>
      </w:r>
      <w:r w:rsidR="009B609E" w:rsidRPr="009B609E">
        <w:rPr>
          <w:rFonts w:eastAsia="Arial" w:cs="Arial"/>
        </w:rPr>
        <w:t>of</w:t>
      </w:r>
      <w:r w:rsidR="009B609E" w:rsidRPr="009B609E">
        <w:rPr>
          <w:rFonts w:eastAsia="Arial" w:cs="Arial"/>
          <w:spacing w:val="-1"/>
        </w:rPr>
        <w:t xml:space="preserve"> </w:t>
      </w:r>
      <w:r w:rsidR="009B609E" w:rsidRPr="009B609E">
        <w:rPr>
          <w:rFonts w:eastAsia="Arial" w:cs="Arial"/>
          <w:w w:val="95"/>
        </w:rPr>
        <w:t>die</w:t>
      </w:r>
      <w:r w:rsidR="009B609E" w:rsidRPr="009B609E">
        <w:rPr>
          <w:rFonts w:eastAsia="Arial" w:cs="Arial"/>
          <w:spacing w:val="-7"/>
          <w:w w:val="95"/>
        </w:rPr>
        <w:t xml:space="preserve"> </w:t>
      </w:r>
      <w:r w:rsidR="009B609E" w:rsidRPr="009B609E">
        <w:rPr>
          <w:rFonts w:eastAsia="Arial" w:cs="Arial"/>
        </w:rPr>
        <w:t>in</w:t>
      </w:r>
      <w:r w:rsidR="009B609E" w:rsidRPr="009B609E">
        <w:rPr>
          <w:rFonts w:eastAsia="Arial" w:cs="Arial"/>
          <w:spacing w:val="-10"/>
        </w:rPr>
        <w:t xml:space="preserve"> </w:t>
      </w:r>
      <w:r w:rsidR="009B609E" w:rsidRPr="009B609E">
        <w:rPr>
          <w:rFonts w:eastAsia="Arial" w:cs="Arial"/>
          <w:w w:val="93"/>
        </w:rPr>
        <w:t>één</w:t>
      </w:r>
      <w:r w:rsidR="009B609E" w:rsidRPr="009B609E">
        <w:rPr>
          <w:rFonts w:eastAsia="Arial" w:cs="Arial"/>
          <w:spacing w:val="-6"/>
          <w:w w:val="93"/>
        </w:rPr>
        <w:t xml:space="preserve"> </w:t>
      </w:r>
      <w:r w:rsidR="009B609E" w:rsidRPr="009B609E">
        <w:rPr>
          <w:rFonts w:eastAsia="Arial" w:cs="Arial"/>
          <w:w w:val="93"/>
        </w:rPr>
        <w:t>keer</w:t>
      </w:r>
      <w:r w:rsidR="009B609E" w:rsidRPr="009B609E">
        <w:rPr>
          <w:rFonts w:eastAsia="Arial" w:cs="Arial"/>
          <w:spacing w:val="-3"/>
          <w:w w:val="93"/>
        </w:rPr>
        <w:t xml:space="preserve"> </w:t>
      </w:r>
      <w:r w:rsidR="009B609E" w:rsidRPr="009B609E">
        <w:rPr>
          <w:rFonts w:eastAsia="Arial" w:cs="Arial"/>
        </w:rPr>
        <w:t>verbruikt</w:t>
      </w:r>
      <w:r w:rsidR="009B609E" w:rsidRPr="009B609E">
        <w:rPr>
          <w:rFonts w:eastAsia="Arial" w:cs="Arial"/>
          <w:spacing w:val="-17"/>
        </w:rPr>
        <w:t xml:space="preserve"> </w:t>
      </w:r>
      <w:r w:rsidR="009B609E" w:rsidRPr="009B609E">
        <w:rPr>
          <w:rFonts w:eastAsia="Arial" w:cs="Arial"/>
        </w:rPr>
        <w:t>worden.</w:t>
      </w:r>
      <w:r w:rsidR="009B609E" w:rsidRPr="009B609E">
        <w:rPr>
          <w:rFonts w:eastAsia="Arial" w:cs="Arial"/>
          <w:spacing w:val="-10"/>
        </w:rPr>
        <w:t xml:space="preserve"> </w:t>
      </w:r>
      <w:r w:rsidR="009B609E" w:rsidRPr="009B609E">
        <w:rPr>
          <w:rFonts w:eastAsia="Arial" w:cs="Arial"/>
        </w:rPr>
        <w:t>Voorbeelden zijn:</w:t>
      </w:r>
      <w:r w:rsidR="009B609E" w:rsidRPr="009B609E">
        <w:rPr>
          <w:rFonts w:eastAsia="Arial" w:cs="Arial"/>
          <w:spacing w:val="-16"/>
        </w:rPr>
        <w:t xml:space="preserve"> </w:t>
      </w:r>
      <w:r w:rsidR="009B609E" w:rsidRPr="009B609E">
        <w:rPr>
          <w:rFonts w:eastAsia="Arial" w:cs="Arial"/>
        </w:rPr>
        <w:t>de</w:t>
      </w:r>
      <w:r w:rsidR="009B609E" w:rsidRPr="009B609E">
        <w:rPr>
          <w:rFonts w:eastAsia="Arial" w:cs="Arial"/>
          <w:spacing w:val="-15"/>
        </w:rPr>
        <w:t xml:space="preserve"> </w:t>
      </w:r>
      <w:r w:rsidR="00C42E8E">
        <w:rPr>
          <w:rFonts w:eastAsia="Arial" w:cs="Arial"/>
          <w:w w:val="97"/>
        </w:rPr>
        <w:t xml:space="preserve">voorraden </w:t>
      </w:r>
      <w:r w:rsidR="00C42E8E">
        <w:rPr>
          <w:rFonts w:eastAsia="Arial" w:cs="Arial"/>
          <w:spacing w:val="-1"/>
          <w:w w:val="97"/>
        </w:rPr>
        <w:t>(</w:t>
      </w:r>
      <w:r w:rsidR="00B172D3">
        <w:rPr>
          <w:rFonts w:eastAsia="Arial" w:cs="Arial"/>
        </w:rPr>
        <w:t>hout, bestratingsmaterialen, planten</w:t>
      </w:r>
      <w:r w:rsidR="00C42E8E">
        <w:rPr>
          <w:rFonts w:eastAsia="Arial" w:cs="Arial"/>
          <w:w w:val="91"/>
        </w:rPr>
        <w:t>)</w:t>
      </w:r>
      <w:r w:rsidR="009B609E" w:rsidRPr="009B609E">
        <w:rPr>
          <w:rFonts w:eastAsia="Arial" w:cs="Arial"/>
          <w:spacing w:val="2"/>
          <w:w w:val="91"/>
        </w:rPr>
        <w:t xml:space="preserve"> </w:t>
      </w:r>
      <w:r w:rsidR="00C42E8E">
        <w:rPr>
          <w:rFonts w:eastAsia="Arial" w:cs="Arial"/>
          <w:spacing w:val="2"/>
          <w:w w:val="91"/>
        </w:rPr>
        <w:t>en</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5"/>
        </w:rPr>
        <w:t xml:space="preserve"> </w:t>
      </w:r>
      <w:r w:rsidR="007523E8">
        <w:rPr>
          <w:rFonts w:eastAsia="Arial" w:cs="Arial"/>
        </w:rPr>
        <w:t>debiteuren</w:t>
      </w:r>
      <w:r w:rsidR="009B609E" w:rsidRPr="009B609E">
        <w:rPr>
          <w:rFonts w:eastAsia="Arial" w:cs="Arial"/>
        </w:rPr>
        <w:t>.</w:t>
      </w:r>
    </w:p>
    <w:p w14:paraId="2D5B36AB" w14:textId="77777777" w:rsidR="009B609E" w:rsidRPr="009B609E" w:rsidRDefault="00804E66" w:rsidP="00C42E8E">
      <w:pPr>
        <w:tabs>
          <w:tab w:val="left" w:pos="2380"/>
          <w:tab w:val="left" w:pos="2780"/>
        </w:tabs>
        <w:spacing w:before="1" w:after="0" w:line="240" w:lineRule="auto"/>
        <w:ind w:left="2835" w:right="-20" w:hanging="2835"/>
        <w:rPr>
          <w:rFonts w:eastAsia="Arial" w:cs="Arial"/>
        </w:rPr>
      </w:pPr>
      <w:r>
        <w:rPr>
          <w:rFonts w:eastAsia="Arial" w:cs="Arial"/>
          <w:i/>
        </w:rPr>
        <w:t>L</w:t>
      </w:r>
      <w:r w:rsidR="009B609E" w:rsidRPr="009B609E">
        <w:rPr>
          <w:rFonts w:eastAsia="Arial" w:cs="Arial"/>
          <w:i/>
        </w:rPr>
        <w:t>iquide</w:t>
      </w:r>
      <w:r w:rsidR="009B609E" w:rsidRPr="009B609E">
        <w:rPr>
          <w:rFonts w:eastAsia="Arial" w:cs="Arial"/>
          <w:i/>
          <w:spacing w:val="21"/>
        </w:rPr>
        <w:t xml:space="preserve"> </w:t>
      </w:r>
      <w:r w:rsidR="0047441C">
        <w:rPr>
          <w:rFonts w:eastAsia="Arial" w:cs="Arial"/>
          <w:i/>
        </w:rPr>
        <w:t xml:space="preserve">middelen                     </w:t>
      </w:r>
      <w:r>
        <w:rPr>
          <w:rFonts w:eastAsia="Arial" w:cs="Arial"/>
          <w:i/>
        </w:rPr>
        <w:t xml:space="preserve"> </w:t>
      </w:r>
      <w:r w:rsidR="0047441C">
        <w:rPr>
          <w:rFonts w:eastAsia="Arial" w:cs="Arial"/>
          <w:i/>
        </w:rPr>
        <w:t xml:space="preserve"> </w:t>
      </w:r>
      <w:r w:rsidRPr="009B609E">
        <w:rPr>
          <w:rFonts w:eastAsia="Arial" w:cs="Arial"/>
        </w:rPr>
        <w:t>–</w:t>
      </w:r>
      <w:r>
        <w:rPr>
          <w:rFonts w:eastAsia="Arial" w:cs="Arial"/>
          <w:i/>
        </w:rPr>
        <w:t xml:space="preserve">       </w:t>
      </w:r>
      <w:r w:rsidR="009B609E" w:rsidRPr="009B609E">
        <w:rPr>
          <w:rFonts w:eastAsia="Arial" w:cs="Arial"/>
          <w:i/>
        </w:rPr>
        <w:t>Liquide</w:t>
      </w:r>
      <w:r w:rsidR="009B609E" w:rsidRPr="009B609E">
        <w:rPr>
          <w:rFonts w:eastAsia="Arial" w:cs="Arial"/>
          <w:i/>
          <w:spacing w:val="5"/>
        </w:rPr>
        <w:t xml:space="preserve"> </w:t>
      </w:r>
      <w:r w:rsidR="009B609E" w:rsidRPr="009B609E">
        <w:rPr>
          <w:rFonts w:eastAsia="Arial" w:cs="Arial"/>
          <w:i/>
        </w:rPr>
        <w:t>middelen</w:t>
      </w:r>
      <w:r w:rsidR="009B609E" w:rsidRPr="009B609E">
        <w:rPr>
          <w:rFonts w:eastAsia="Arial" w:cs="Arial"/>
        </w:rPr>
        <w:t>:</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geldmiddelen.</w:t>
      </w:r>
      <w:r w:rsidR="009B609E" w:rsidRPr="009B609E">
        <w:rPr>
          <w:rFonts w:eastAsia="Arial" w:cs="Arial"/>
          <w:spacing w:val="6"/>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tegoeden</w:t>
      </w:r>
      <w:r w:rsidR="009B609E" w:rsidRPr="009B609E">
        <w:rPr>
          <w:rFonts w:eastAsia="Arial" w:cs="Arial"/>
          <w:spacing w:val="-18"/>
        </w:rPr>
        <w:t xml:space="preserve"> </w:t>
      </w:r>
      <w:r w:rsidR="009B609E" w:rsidRPr="009B609E">
        <w:rPr>
          <w:rFonts w:eastAsia="Arial" w:cs="Arial"/>
        </w:rPr>
        <w:t>uit</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89"/>
        </w:rPr>
        <w:t>kas</w:t>
      </w:r>
      <w:r w:rsidR="009B609E" w:rsidRPr="009B609E">
        <w:rPr>
          <w:rFonts w:eastAsia="Arial" w:cs="Arial"/>
          <w:spacing w:val="10"/>
          <w:w w:val="89"/>
        </w:rPr>
        <w:t xml:space="preserve"> </w:t>
      </w:r>
      <w:r w:rsidR="009B609E" w:rsidRPr="009B609E">
        <w:rPr>
          <w:rFonts w:eastAsia="Arial" w:cs="Arial"/>
        </w:rPr>
        <w:t>(contant geld)</w:t>
      </w:r>
      <w:r w:rsidR="009B609E" w:rsidRPr="009B609E">
        <w:rPr>
          <w:rFonts w:eastAsia="Arial" w:cs="Arial"/>
          <w:spacing w:val="-7"/>
        </w:rPr>
        <w:t xml:space="preserve"> </w:t>
      </w:r>
      <w:r w:rsidR="00C42E8E">
        <w:rPr>
          <w:rFonts w:eastAsia="Arial" w:cs="Arial"/>
          <w:spacing w:val="-7"/>
        </w:rPr>
        <w:t>en/</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2"/>
        </w:rPr>
        <w:t>saldo’s</w:t>
      </w:r>
      <w:r w:rsidR="009B609E" w:rsidRPr="009B609E">
        <w:rPr>
          <w:rFonts w:eastAsia="Arial" w:cs="Arial"/>
          <w:spacing w:val="9"/>
          <w:w w:val="92"/>
        </w:rPr>
        <w:t xml:space="preserve"> </w:t>
      </w:r>
      <w:r w:rsidR="009B609E" w:rsidRPr="009B609E">
        <w:rPr>
          <w:rFonts w:eastAsia="Arial" w:cs="Arial"/>
        </w:rPr>
        <w:t>op</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bank.</w:t>
      </w:r>
    </w:p>
    <w:p w14:paraId="1F4D00BC" w14:textId="77777777" w:rsidR="009B609E" w:rsidRPr="009B609E" w:rsidRDefault="009B609E" w:rsidP="00C42E8E">
      <w:pPr>
        <w:spacing w:before="12" w:after="0" w:line="240" w:lineRule="auto"/>
        <w:ind w:right="-20"/>
      </w:pPr>
    </w:p>
    <w:p w14:paraId="6821F221" w14:textId="77777777" w:rsidR="009B609E" w:rsidRPr="009B609E" w:rsidRDefault="009B609E" w:rsidP="00C42E8E">
      <w:pPr>
        <w:spacing w:after="0" w:line="240" w:lineRule="auto"/>
        <w:ind w:left="2389" w:right="-20"/>
        <w:rPr>
          <w:rFonts w:eastAsia="Arial" w:cs="Arial"/>
        </w:rPr>
      </w:pPr>
      <w:r w:rsidRPr="009B609E">
        <w:rPr>
          <w:rFonts w:eastAsia="Arial" w:cs="Arial"/>
          <w:b/>
          <w:bCs/>
          <w:i/>
          <w:w w:val="87"/>
        </w:rPr>
        <w:t>Schulden</w:t>
      </w:r>
      <w:r w:rsidRPr="009B609E">
        <w:rPr>
          <w:rFonts w:eastAsia="Arial" w:cs="Arial"/>
          <w:b/>
          <w:bCs/>
          <w:i/>
          <w:spacing w:val="13"/>
          <w:w w:val="87"/>
        </w:rPr>
        <w:t xml:space="preserve"> </w:t>
      </w:r>
      <w:r w:rsidRPr="009B609E">
        <w:rPr>
          <w:rFonts w:eastAsia="Arial" w:cs="Arial"/>
          <w:b/>
          <w:bCs/>
          <w:i/>
        </w:rPr>
        <w:t>(passiva)</w:t>
      </w:r>
    </w:p>
    <w:p w14:paraId="7952C0EA" w14:textId="77777777" w:rsidR="009B609E" w:rsidRPr="009B609E" w:rsidRDefault="009B609E" w:rsidP="00C42E8E">
      <w:pPr>
        <w:spacing w:before="31" w:after="0" w:line="240" w:lineRule="auto"/>
        <w:ind w:left="2389" w:right="-20"/>
        <w:rPr>
          <w:rFonts w:eastAsia="Arial" w:cs="Arial"/>
        </w:rPr>
      </w:pPr>
      <w:r w:rsidRPr="009B609E">
        <w:rPr>
          <w:rFonts w:eastAsia="Arial" w:cs="Arial"/>
        </w:rPr>
        <w:t>Het</w:t>
      </w:r>
      <w:r w:rsidRPr="009B609E">
        <w:rPr>
          <w:rFonts w:eastAsia="Arial" w:cs="Arial"/>
          <w:spacing w:val="2"/>
        </w:rPr>
        <w:t xml:space="preserve"> </w:t>
      </w:r>
      <w:r w:rsidRPr="009B609E">
        <w:rPr>
          <w:rFonts w:eastAsia="Arial" w:cs="Arial"/>
        </w:rPr>
        <w:t>totale</w:t>
      </w:r>
      <w:r w:rsidRPr="009B609E">
        <w:rPr>
          <w:rFonts w:eastAsia="Arial" w:cs="Arial"/>
          <w:spacing w:val="1"/>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‘eigen</w:t>
      </w:r>
      <w:r w:rsidRPr="009B609E">
        <w:rPr>
          <w:rFonts w:eastAsia="Arial" w:cs="Arial"/>
          <w:spacing w:val="-9"/>
        </w:rPr>
        <w:t xml:space="preserve"> </w:t>
      </w:r>
      <w:r w:rsidRPr="009B609E">
        <w:rPr>
          <w:rFonts w:eastAsia="Arial" w:cs="Arial"/>
        </w:rPr>
        <w:t>vermogen’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‘vreemd vermogen’.</w:t>
      </w:r>
      <w:r w:rsidRPr="009B609E">
        <w:rPr>
          <w:rFonts w:eastAsia="Arial" w:cs="Arial"/>
          <w:spacing w:val="-13"/>
        </w:rPr>
        <w:t xml:space="preserve"> </w:t>
      </w:r>
      <w:r w:rsidRPr="009B609E">
        <w:rPr>
          <w:rFonts w:eastAsia="Arial" w:cs="Arial"/>
        </w:rPr>
        <w:t>Het</w:t>
      </w:r>
      <w:r w:rsidRPr="009B609E">
        <w:rPr>
          <w:rFonts w:eastAsia="Arial" w:cs="Arial"/>
          <w:spacing w:val="2"/>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rPr>
        <w:t>weer</w:t>
      </w:r>
      <w:r w:rsidRPr="009B609E">
        <w:rPr>
          <w:rFonts w:eastAsia="Arial" w:cs="Arial"/>
          <w:spacing w:val="-7"/>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twee</w:t>
      </w:r>
      <w:r w:rsidRPr="009B609E">
        <w:rPr>
          <w:rFonts w:eastAsia="Arial" w:cs="Arial"/>
          <w:spacing w:val="1"/>
        </w:rPr>
        <w:t xml:space="preserve"> </w:t>
      </w:r>
      <w:r w:rsidRPr="009B609E">
        <w:rPr>
          <w:rFonts w:eastAsia="Arial" w:cs="Arial"/>
        </w:rPr>
        <w:t>groepen.</w:t>
      </w:r>
    </w:p>
    <w:p w14:paraId="76BFC48B" w14:textId="77777777" w:rsidR="00C42E8E" w:rsidRDefault="00C42E8E" w:rsidP="00C42E8E">
      <w:pPr>
        <w:spacing w:after="0" w:line="240" w:lineRule="auto"/>
        <w:ind w:left="2410" w:right="-20" w:hanging="2410"/>
        <w:rPr>
          <w:rFonts w:eastAsia="Arial" w:cs="Arial"/>
        </w:rPr>
      </w:pPr>
      <w:r>
        <w:rPr>
          <w:rFonts w:eastAsia="Arial" w:cs="Arial"/>
          <w:i/>
        </w:rPr>
        <w:t>Eigen vermogen</w:t>
      </w:r>
      <w:r>
        <w:rPr>
          <w:rFonts w:eastAsia="Arial" w:cs="Arial"/>
          <w:i/>
        </w:rPr>
        <w:tab/>
      </w:r>
      <w:r w:rsidRPr="009B609E">
        <w:rPr>
          <w:rFonts w:eastAsia="Arial" w:cs="Arial"/>
        </w:rPr>
        <w:t>Het</w:t>
      </w:r>
      <w:r w:rsidRPr="009B609E">
        <w:rPr>
          <w:rFonts w:eastAsia="Arial" w:cs="Arial"/>
          <w:spacing w:val="-11"/>
        </w:rPr>
        <w:t xml:space="preserve"> </w:t>
      </w:r>
      <w:r w:rsidRPr="009B609E">
        <w:rPr>
          <w:rFonts w:eastAsia="Arial" w:cs="Arial"/>
          <w:w w:val="96"/>
        </w:rPr>
        <w:t>eigen</w:t>
      </w:r>
      <w:r w:rsidRPr="009B609E">
        <w:rPr>
          <w:rFonts w:eastAsia="Arial" w:cs="Arial"/>
          <w:spacing w:val="-10"/>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wordt</w:t>
      </w:r>
      <w:r w:rsidRPr="009B609E">
        <w:rPr>
          <w:rFonts w:eastAsia="Arial" w:cs="Arial"/>
          <w:spacing w:val="10"/>
        </w:rPr>
        <w:t xml:space="preserve"> </w:t>
      </w:r>
      <w:r w:rsidRPr="009B609E">
        <w:rPr>
          <w:rFonts w:eastAsia="Arial" w:cs="Arial"/>
        </w:rPr>
        <w:t>gebruikt</w:t>
      </w:r>
      <w:r w:rsidRPr="009B609E">
        <w:rPr>
          <w:rFonts w:eastAsia="Arial" w:cs="Arial"/>
          <w:spacing w:val="-14"/>
        </w:rPr>
        <w:t xml:space="preserve"> </w:t>
      </w:r>
      <w:r w:rsidRPr="009B609E">
        <w:rPr>
          <w:rFonts w:eastAsia="Arial" w:cs="Arial"/>
        </w:rPr>
        <w:t>voor</w:t>
      </w:r>
      <w:r w:rsidRPr="009B609E">
        <w:rPr>
          <w:rFonts w:eastAsia="Arial" w:cs="Arial"/>
          <w:spacing w:val="-8"/>
        </w:rPr>
        <w:t xml:space="preserve"> </w:t>
      </w:r>
      <w:r w:rsidRPr="009B609E">
        <w:rPr>
          <w:rFonts w:eastAsia="Arial" w:cs="Arial"/>
        </w:rPr>
        <w:t>de</w:t>
      </w:r>
      <w:r w:rsidRPr="009B609E">
        <w:rPr>
          <w:rFonts w:eastAsia="Arial" w:cs="Arial"/>
          <w:spacing w:val="-20"/>
        </w:rPr>
        <w:t xml:space="preserve"> </w:t>
      </w:r>
      <w:r w:rsidRPr="009B609E">
        <w:rPr>
          <w:rFonts w:eastAsia="Arial" w:cs="Arial"/>
          <w:w w:val="97"/>
        </w:rPr>
        <w:t>financiering</w:t>
      </w:r>
      <w:r w:rsidRPr="009B609E">
        <w:rPr>
          <w:rFonts w:eastAsia="Arial" w:cs="Arial"/>
          <w:spacing w:val="-6"/>
          <w:w w:val="97"/>
        </w:rPr>
        <w:t xml:space="preserve"> </w:t>
      </w:r>
      <w:r w:rsidR="00D512B9">
        <w:rPr>
          <w:rFonts w:eastAsia="Arial" w:cs="Arial"/>
          <w:spacing w:val="-6"/>
          <w:w w:val="97"/>
        </w:rPr>
        <w:t>van bedrijfsmiddelen.</w:t>
      </w:r>
      <w:r>
        <w:rPr>
          <w:rFonts w:eastAsia="Arial" w:cs="Arial"/>
        </w:rPr>
        <w:t xml:space="preserve"> Het eigen vermogen is</w:t>
      </w:r>
      <w:r w:rsidR="007523E8">
        <w:rPr>
          <w:rFonts w:eastAsia="Arial" w:cs="Arial"/>
        </w:rPr>
        <w:t xml:space="preserve"> het vermogen wat de eigenaar</w:t>
      </w:r>
      <w:r>
        <w:rPr>
          <w:rFonts w:eastAsia="Arial" w:cs="Arial"/>
        </w:rPr>
        <w:t xml:space="preserve"> in het bedrijf heeft gestort of in de loop van de jaren </w:t>
      </w:r>
      <w:r w:rsidR="008A3588">
        <w:rPr>
          <w:rFonts w:eastAsia="Arial" w:cs="Arial"/>
        </w:rPr>
        <w:t>heeft verdiend met het bedrijf</w:t>
      </w:r>
      <w:r w:rsidR="007523E8">
        <w:rPr>
          <w:rFonts w:eastAsia="Arial" w:cs="Arial"/>
        </w:rPr>
        <w:t>, het kunnen meerdere eigenaars zijn</w:t>
      </w:r>
      <w:r w:rsidR="008A3588">
        <w:rPr>
          <w:rFonts w:eastAsia="Arial" w:cs="Arial"/>
        </w:rPr>
        <w:t>. Het eigen vermogen kan ook dalen als er verlies is gemaakt</w:t>
      </w:r>
      <w:r w:rsidR="00D512B9">
        <w:rPr>
          <w:rFonts w:eastAsia="Arial" w:cs="Arial"/>
        </w:rPr>
        <w:t xml:space="preserve"> of als de eigenaar meer uit het bedrijf heeft opgenomen dan de winst</w:t>
      </w:r>
      <w:r w:rsidR="008A3588">
        <w:rPr>
          <w:rFonts w:eastAsia="Arial" w:cs="Arial"/>
        </w:rPr>
        <w:t>.</w:t>
      </w:r>
      <w:r>
        <w:rPr>
          <w:rFonts w:eastAsia="Arial" w:cs="Arial"/>
        </w:rPr>
        <w:t xml:space="preserve"> Het eigen vermogen</w:t>
      </w:r>
      <w:r w:rsidR="0047441C">
        <w:rPr>
          <w:rFonts w:eastAsia="Arial" w:cs="Arial"/>
        </w:rPr>
        <w:t xml:space="preserve"> is het vermogen wat in het bedrijf zit, maar van de eigenaar is. Dat is de reden waarom het eigen vermogen bij de schulden staat, het eigen vermogen</w:t>
      </w:r>
      <w:r>
        <w:rPr>
          <w:rFonts w:eastAsia="Arial" w:cs="Arial"/>
        </w:rPr>
        <w:t xml:space="preserve"> is een schuld van het bedrijf aan de eigenaar(s), hoe hoger het eigen vermogen, hoe beter.</w:t>
      </w:r>
    </w:p>
    <w:p w14:paraId="35E40C4C" w14:textId="77777777" w:rsidR="00C42E8E" w:rsidRPr="00E35A9D" w:rsidRDefault="00C42E8E" w:rsidP="00C42E8E">
      <w:pPr>
        <w:spacing w:after="0" w:line="240" w:lineRule="auto"/>
        <w:ind w:left="2410" w:right="-20" w:hanging="2410"/>
        <w:rPr>
          <w:rFonts w:eastAsia="Arial" w:cs="Arial"/>
        </w:rPr>
      </w:pPr>
    </w:p>
    <w:p w14:paraId="08B88692" w14:textId="77777777" w:rsidR="009B609E" w:rsidRPr="009B609E" w:rsidRDefault="009B609E" w:rsidP="00C42E8E">
      <w:pPr>
        <w:tabs>
          <w:tab w:val="left" w:pos="2835"/>
        </w:tabs>
        <w:spacing w:before="1" w:after="0" w:line="240" w:lineRule="auto"/>
        <w:ind w:left="2835" w:right="-20" w:hanging="2835"/>
        <w:rPr>
          <w:rFonts w:eastAsia="Arial" w:cs="Arial"/>
        </w:rPr>
      </w:pPr>
      <w:r>
        <w:rPr>
          <w:rFonts w:eastAsia="Arial" w:cs="Arial"/>
          <w:i/>
        </w:rPr>
        <w:t xml:space="preserve">Lang </w:t>
      </w:r>
      <w:r w:rsidR="00CD135F">
        <w:rPr>
          <w:rFonts w:eastAsia="Arial" w:cs="Arial"/>
          <w:i/>
        </w:rPr>
        <w:t xml:space="preserve">vreemd vermogen           </w:t>
      </w:r>
      <w:r w:rsidRPr="009B609E">
        <w:rPr>
          <w:rFonts w:eastAsia="Arial" w:cs="Arial"/>
        </w:rPr>
        <w:t>–</w:t>
      </w:r>
      <w:r>
        <w:rPr>
          <w:rFonts w:eastAsia="Arial" w:cs="Arial"/>
        </w:rPr>
        <w:tab/>
      </w:r>
      <w:r w:rsidRPr="009B609E">
        <w:rPr>
          <w:rFonts w:eastAsia="Arial" w:cs="Arial"/>
          <w:w w:val="96"/>
        </w:rPr>
        <w:t>Vreemd</w:t>
      </w:r>
      <w:r w:rsidRPr="009B609E">
        <w:rPr>
          <w:rFonts w:eastAsia="Arial" w:cs="Arial"/>
          <w:spacing w:val="7"/>
          <w:w w:val="96"/>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w:t>
      </w:r>
      <w:r w:rsidRPr="009B609E">
        <w:rPr>
          <w:rFonts w:eastAsia="Arial" w:cs="Arial"/>
          <w:spacing w:val="-17"/>
        </w:rPr>
        <w:t xml:space="preserve"> </w:t>
      </w:r>
      <w:r w:rsidRPr="009B609E">
        <w:rPr>
          <w:rFonts w:eastAsia="Arial" w:cs="Arial"/>
        </w:rPr>
        <w:t>termijn: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is</w:t>
      </w:r>
      <w:r w:rsidRPr="009B609E">
        <w:rPr>
          <w:rFonts w:eastAsia="Arial" w:cs="Arial"/>
          <w:spacing w:val="-16"/>
        </w:rPr>
        <w:t xml:space="preserve"> </w:t>
      </w:r>
      <w:r w:rsidRPr="009B609E">
        <w:rPr>
          <w:rFonts w:eastAsia="Arial" w:cs="Arial"/>
        </w:rPr>
        <w:t>geld</w:t>
      </w:r>
      <w:r w:rsidRPr="009B609E">
        <w:rPr>
          <w:rFonts w:eastAsia="Arial" w:cs="Arial"/>
          <w:spacing w:val="-5"/>
        </w:rPr>
        <w:t xml:space="preserve"> </w:t>
      </w:r>
      <w:r w:rsidRPr="009B609E">
        <w:rPr>
          <w:rFonts w:eastAsia="Arial" w:cs="Arial"/>
        </w:rPr>
        <w:t>dat</w:t>
      </w:r>
      <w:r w:rsidRPr="009B609E">
        <w:rPr>
          <w:rFonts w:eastAsia="Arial" w:cs="Arial"/>
          <w:spacing w:val="2"/>
        </w:rPr>
        <w:t xml:space="preserve"> </w:t>
      </w:r>
      <w:r w:rsidRPr="009B609E">
        <w:rPr>
          <w:rFonts w:eastAsia="Arial" w:cs="Arial"/>
          <w:w w:val="95"/>
        </w:rPr>
        <w:t>geleend</w:t>
      </w:r>
      <w:r w:rsidRPr="009B609E">
        <w:rPr>
          <w:rFonts w:eastAsia="Arial" w:cs="Arial"/>
          <w:spacing w:val="8"/>
          <w:w w:val="95"/>
        </w:rPr>
        <w:t xml:space="preserve"> </w:t>
      </w:r>
      <w:r w:rsidRPr="009B609E">
        <w:rPr>
          <w:rFonts w:eastAsia="Arial" w:cs="Arial"/>
        </w:rPr>
        <w:t>is</w:t>
      </w:r>
      <w:r w:rsidRPr="009B609E">
        <w:rPr>
          <w:rFonts w:eastAsia="Arial" w:cs="Arial"/>
          <w:spacing w:val="-16"/>
        </w:rPr>
        <w:t xml:space="preserve"> </w:t>
      </w:r>
      <w:r w:rsidRPr="009B609E">
        <w:rPr>
          <w:rFonts w:eastAsia="Arial" w:cs="Arial"/>
        </w:rPr>
        <w:t>en</w:t>
      </w:r>
      <w:r w:rsidRPr="009B609E">
        <w:rPr>
          <w:rFonts w:eastAsia="Arial" w:cs="Arial"/>
          <w:spacing w:val="-7"/>
        </w:rPr>
        <w:t xml:space="preserve"> </w:t>
      </w:r>
      <w:r w:rsidRPr="009B609E">
        <w:rPr>
          <w:rFonts w:eastAsia="Arial" w:cs="Arial"/>
        </w:rPr>
        <w:t>dat</w:t>
      </w:r>
      <w:r w:rsidRPr="009B609E">
        <w:rPr>
          <w:rFonts w:eastAsia="Arial" w:cs="Arial"/>
          <w:spacing w:val="2"/>
        </w:rPr>
        <w:t xml:space="preserve"> </w:t>
      </w:r>
      <w:r w:rsidRPr="009B609E">
        <w:rPr>
          <w:rFonts w:eastAsia="Arial" w:cs="Arial"/>
        </w:rPr>
        <w:t>door</w:t>
      </w:r>
      <w:r w:rsidRPr="009B609E">
        <w:rPr>
          <w:rFonts w:eastAsia="Arial" w:cs="Arial"/>
          <w:spacing w:val="5"/>
        </w:rPr>
        <w:t xml:space="preserve"> </w:t>
      </w:r>
      <w:r w:rsidRPr="009B609E">
        <w:rPr>
          <w:rFonts w:eastAsia="Arial" w:cs="Arial"/>
        </w:rPr>
        <w:t>het bedrijf meer</w:t>
      </w:r>
      <w:r w:rsidRPr="009B609E">
        <w:rPr>
          <w:rFonts w:eastAsia="Arial" w:cs="Arial"/>
          <w:spacing w:val="-15"/>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gebruikt</w:t>
      </w:r>
      <w:r w:rsidRPr="009B609E">
        <w:rPr>
          <w:rFonts w:eastAsia="Arial" w:cs="Arial"/>
          <w:spacing w:val="-1"/>
        </w:rPr>
        <w:t xml:space="preserve"> </w:t>
      </w:r>
      <w:r w:rsidRPr="009B609E">
        <w:rPr>
          <w:rFonts w:eastAsia="Arial" w:cs="Arial"/>
        </w:rPr>
        <w:t>kan</w:t>
      </w:r>
      <w:r w:rsidRPr="009B609E">
        <w:rPr>
          <w:rFonts w:eastAsia="Arial" w:cs="Arial"/>
          <w:spacing w:val="-7"/>
        </w:rPr>
        <w:t xml:space="preserve"> </w:t>
      </w:r>
      <w:r w:rsidRPr="009B609E">
        <w:rPr>
          <w:rFonts w:eastAsia="Arial" w:cs="Arial"/>
        </w:rPr>
        <w:t>worden.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hoeft</w:t>
      </w:r>
      <w:r w:rsidRPr="009B609E">
        <w:rPr>
          <w:rFonts w:eastAsia="Arial" w:cs="Arial"/>
          <w:spacing w:val="13"/>
        </w:rPr>
        <w:t xml:space="preserve"> </w:t>
      </w:r>
      <w:r w:rsidRPr="009B609E">
        <w:rPr>
          <w:rFonts w:eastAsia="Arial" w:cs="Arial"/>
        </w:rPr>
        <w:t>niet</w:t>
      </w:r>
      <w:r w:rsidRPr="009B609E">
        <w:rPr>
          <w:rFonts w:eastAsia="Arial" w:cs="Arial"/>
          <w:spacing w:val="2"/>
        </w:rPr>
        <w:t xml:space="preserve"> </w:t>
      </w:r>
      <w:r w:rsidRPr="009B609E">
        <w:rPr>
          <w:rFonts w:eastAsia="Arial" w:cs="Arial"/>
        </w:rPr>
        <w:t>binnen</w:t>
      </w:r>
      <w:r w:rsidRPr="009B609E">
        <w:rPr>
          <w:rFonts w:eastAsia="Arial" w:cs="Arial"/>
          <w:spacing w:val="-6"/>
        </w:rPr>
        <w:t xml:space="preserve"> </w:t>
      </w:r>
      <w:r w:rsidRPr="009B609E">
        <w:rPr>
          <w:rFonts w:eastAsia="Arial" w:cs="Arial"/>
        </w:rPr>
        <w:t>het jaar</w:t>
      </w:r>
      <w:r w:rsidRPr="009B609E">
        <w:rPr>
          <w:rFonts w:eastAsia="Arial" w:cs="Arial"/>
          <w:spacing w:val="-16"/>
        </w:rPr>
        <w:t xml:space="preserve"> </w:t>
      </w:r>
      <w:r w:rsidRPr="009B609E">
        <w:rPr>
          <w:rFonts w:eastAsia="Arial" w:cs="Arial"/>
          <w:w w:val="97"/>
        </w:rPr>
        <w:t>terugbetaald</w:t>
      </w:r>
      <w:r w:rsidRPr="009B609E">
        <w:rPr>
          <w:rFonts w:eastAsia="Arial" w:cs="Arial"/>
          <w:spacing w:val="6"/>
          <w:w w:val="97"/>
        </w:rPr>
        <w:t xml:space="preserve"> </w:t>
      </w:r>
      <w:r w:rsidRPr="009B609E">
        <w:rPr>
          <w:rFonts w:eastAsia="Arial" w:cs="Arial"/>
        </w:rPr>
        <w:t>te</w:t>
      </w:r>
      <w:r w:rsidRPr="009B609E">
        <w:rPr>
          <w:rFonts w:eastAsia="Arial" w:cs="Arial"/>
          <w:spacing w:val="3"/>
        </w:rPr>
        <w:t xml:space="preserve"> </w:t>
      </w:r>
      <w:r w:rsidRPr="009B609E">
        <w:rPr>
          <w:rFonts w:eastAsia="Arial" w:cs="Arial"/>
        </w:rPr>
        <w:t>worden.</w:t>
      </w:r>
      <w:r w:rsidRPr="009B609E">
        <w:rPr>
          <w:rFonts w:eastAsia="Arial" w:cs="Arial"/>
          <w:spacing w:val="5"/>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7"/>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 termijn</w:t>
      </w:r>
      <w:r w:rsidRPr="009B609E">
        <w:rPr>
          <w:rFonts w:eastAsia="Arial" w:cs="Arial"/>
          <w:spacing w:val="5"/>
        </w:rPr>
        <w:t xml:space="preserve"> </w:t>
      </w:r>
      <w:r w:rsidRPr="009B609E">
        <w:rPr>
          <w:rFonts w:eastAsia="Arial" w:cs="Arial"/>
        </w:rPr>
        <w:t>zijn</w:t>
      </w:r>
      <w:r w:rsidRPr="009B609E">
        <w:rPr>
          <w:rFonts w:eastAsia="Arial" w:cs="Arial"/>
          <w:spacing w:val="-6"/>
        </w:rPr>
        <w:t xml:space="preserve"> </w:t>
      </w:r>
      <w:r w:rsidR="00C42E8E">
        <w:rPr>
          <w:rFonts w:eastAsia="Arial" w:cs="Arial"/>
          <w:spacing w:val="-6"/>
        </w:rPr>
        <w:t xml:space="preserve">hypotheekleningen, bankleningen, familieleningen en </w:t>
      </w:r>
      <w:r w:rsidR="00C42E8E">
        <w:rPr>
          <w:rFonts w:eastAsia="Arial" w:cs="Arial"/>
          <w:w w:val="93"/>
        </w:rPr>
        <w:t>leasing</w:t>
      </w:r>
      <w:r w:rsidR="00C42E8E">
        <w:rPr>
          <w:rFonts w:eastAsia="Arial" w:cs="Arial"/>
          <w:spacing w:val="5"/>
        </w:rPr>
        <w:t>.</w:t>
      </w:r>
    </w:p>
    <w:p w14:paraId="2A0F430A" w14:textId="77777777" w:rsidR="009B609E" w:rsidRPr="000D1FAD" w:rsidRDefault="009B609E" w:rsidP="00C42E8E">
      <w:pPr>
        <w:tabs>
          <w:tab w:val="left" w:pos="2835"/>
        </w:tabs>
        <w:spacing w:before="1" w:after="0" w:line="240" w:lineRule="auto"/>
        <w:ind w:left="2835" w:right="-20" w:hanging="2835"/>
        <w:rPr>
          <w:rFonts w:eastAsia="Arial" w:cs="Arial"/>
        </w:rPr>
      </w:pPr>
      <w:r w:rsidRPr="009B609E">
        <w:rPr>
          <w:rFonts w:eastAsia="Arial" w:cs="Arial"/>
          <w:i/>
        </w:rPr>
        <w:t>Kort vreemd vermogen</w:t>
      </w:r>
      <w:r w:rsidR="00CD135F">
        <w:rPr>
          <w:rFonts w:eastAsia="Arial" w:cs="Arial"/>
        </w:rPr>
        <w:t xml:space="preserve">            </w:t>
      </w:r>
      <w:r w:rsidRPr="009B609E">
        <w:rPr>
          <w:rFonts w:eastAsia="Arial" w:cs="Arial"/>
        </w:rPr>
        <w:t>–</w:t>
      </w:r>
      <w:r w:rsidRPr="009B609E">
        <w:rPr>
          <w:rFonts w:eastAsia="Arial" w:cs="Arial"/>
        </w:rPr>
        <w:tab/>
      </w:r>
      <w:r w:rsidRPr="009B609E">
        <w:rPr>
          <w:rFonts w:eastAsia="Arial" w:cs="Arial"/>
          <w:w w:val="96"/>
        </w:rPr>
        <w:t>Vreemd</w:t>
      </w:r>
      <w:r w:rsidRPr="009B609E">
        <w:rPr>
          <w:rFonts w:eastAsia="Arial" w:cs="Arial"/>
          <w:spacing w:val="2"/>
          <w:w w:val="96"/>
        </w:rPr>
        <w:t xml:space="preserve"> </w:t>
      </w:r>
      <w:r w:rsidRPr="009B609E">
        <w:rPr>
          <w:rFonts w:eastAsia="Arial" w:cs="Arial"/>
          <w:w w:val="96"/>
        </w:rPr>
        <w:t>vermogen</w:t>
      </w:r>
      <w:r w:rsidRPr="009B609E">
        <w:rPr>
          <w:rFonts w:eastAsia="Arial" w:cs="Arial"/>
          <w:spacing w:val="10"/>
          <w:w w:val="96"/>
        </w:rPr>
        <w:t xml:space="preserve"> </w:t>
      </w:r>
      <w:r w:rsidRPr="009B609E">
        <w:rPr>
          <w:rFonts w:eastAsia="Arial" w:cs="Arial"/>
        </w:rPr>
        <w:t>op korte</w:t>
      </w:r>
      <w:r w:rsidRPr="009B609E">
        <w:rPr>
          <w:rFonts w:eastAsia="Arial" w:cs="Arial"/>
          <w:spacing w:val="-4"/>
        </w:rPr>
        <w:t xml:space="preserve"> </w:t>
      </w:r>
      <w:r w:rsidRPr="009B609E">
        <w:rPr>
          <w:rFonts w:eastAsia="Arial" w:cs="Arial"/>
        </w:rPr>
        <w:t>termijn: dit</w:t>
      </w:r>
      <w:r w:rsidRPr="009B609E">
        <w:rPr>
          <w:rFonts w:eastAsia="Arial" w:cs="Arial"/>
          <w:spacing w:val="9"/>
        </w:rPr>
        <w:t xml:space="preserve"> </w:t>
      </w:r>
      <w:r w:rsidRPr="009B609E">
        <w:rPr>
          <w:rFonts w:eastAsia="Arial" w:cs="Arial"/>
          <w:w w:val="84"/>
        </w:rPr>
        <w:t>is</w:t>
      </w:r>
      <w:r w:rsidRPr="009B609E">
        <w:rPr>
          <w:rFonts w:eastAsia="Arial" w:cs="Arial"/>
          <w:spacing w:val="8"/>
          <w:w w:val="84"/>
        </w:rPr>
        <w:t xml:space="preserve"> </w:t>
      </w:r>
      <w:r w:rsidRPr="009B609E">
        <w:rPr>
          <w:rFonts w:eastAsia="Arial" w:cs="Arial"/>
        </w:rPr>
        <w:t>geld</w:t>
      </w:r>
      <w:r w:rsidRPr="009B609E">
        <w:rPr>
          <w:rFonts w:eastAsia="Arial" w:cs="Arial"/>
          <w:spacing w:val="-10"/>
        </w:rPr>
        <w:t xml:space="preserve"> </w:t>
      </w:r>
      <w:r w:rsidRPr="009B609E">
        <w:rPr>
          <w:rFonts w:eastAsia="Arial" w:cs="Arial"/>
        </w:rPr>
        <w:t>dat</w:t>
      </w:r>
      <w:r w:rsidRPr="009B609E">
        <w:rPr>
          <w:rFonts w:eastAsia="Arial" w:cs="Arial"/>
          <w:spacing w:val="-3"/>
        </w:rPr>
        <w:t xml:space="preserve"> </w:t>
      </w:r>
      <w:r w:rsidRPr="009B609E">
        <w:rPr>
          <w:rFonts w:eastAsia="Arial" w:cs="Arial"/>
          <w:w w:val="89"/>
        </w:rPr>
        <w:t>geleend</w:t>
      </w:r>
      <w:r w:rsidRPr="009B609E">
        <w:rPr>
          <w:rFonts w:eastAsia="Arial" w:cs="Arial"/>
          <w:spacing w:val="44"/>
          <w:w w:val="89"/>
        </w:rPr>
        <w:t xml:space="preserve"> </w:t>
      </w:r>
      <w:r w:rsidRPr="009B609E">
        <w:rPr>
          <w:rFonts w:eastAsia="Arial" w:cs="Arial"/>
          <w:w w:val="89"/>
        </w:rPr>
        <w:t>is</w:t>
      </w:r>
      <w:r w:rsidRPr="009B609E">
        <w:rPr>
          <w:rFonts w:eastAsia="Arial" w:cs="Arial"/>
          <w:spacing w:val="-1"/>
          <w:w w:val="89"/>
        </w:rPr>
        <w:t xml:space="preserve"> </w:t>
      </w:r>
      <w:r w:rsidRPr="009B609E">
        <w:rPr>
          <w:rFonts w:eastAsia="Arial" w:cs="Arial"/>
        </w:rPr>
        <w:t>en</w:t>
      </w:r>
      <w:r w:rsidRPr="009B609E">
        <w:rPr>
          <w:rFonts w:eastAsia="Arial" w:cs="Arial"/>
          <w:spacing w:val="-12"/>
        </w:rPr>
        <w:t xml:space="preserve"> </w:t>
      </w:r>
      <w:r w:rsidRPr="009B609E">
        <w:rPr>
          <w:rFonts w:eastAsia="Arial" w:cs="Arial"/>
        </w:rPr>
        <w:t>dat</w:t>
      </w:r>
      <w:r w:rsidRPr="009B609E">
        <w:rPr>
          <w:rFonts w:eastAsia="Arial" w:cs="Arial"/>
          <w:spacing w:val="-3"/>
        </w:rPr>
        <w:t xml:space="preserve"> </w:t>
      </w:r>
      <w:r w:rsidRPr="009B609E">
        <w:rPr>
          <w:rFonts w:eastAsia="Arial" w:cs="Arial"/>
        </w:rPr>
        <w:t>het</w:t>
      </w:r>
      <w:r w:rsidRPr="009B609E">
        <w:rPr>
          <w:rFonts w:eastAsia="Arial" w:cs="Arial"/>
          <w:spacing w:val="-3"/>
        </w:rPr>
        <w:t xml:space="preserve"> </w:t>
      </w:r>
      <w:r w:rsidRPr="009B609E">
        <w:rPr>
          <w:rFonts w:eastAsia="Arial" w:cs="Arial"/>
        </w:rPr>
        <w:t>bedrijf minder</w:t>
      </w:r>
      <w:r w:rsidRPr="009B609E">
        <w:rPr>
          <w:rFonts w:eastAsia="Arial" w:cs="Arial"/>
          <w:spacing w:val="-6"/>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mag</w:t>
      </w:r>
      <w:r w:rsidRPr="009B609E">
        <w:rPr>
          <w:rFonts w:eastAsia="Arial" w:cs="Arial"/>
          <w:spacing w:val="-5"/>
        </w:rPr>
        <w:t xml:space="preserve"> </w:t>
      </w:r>
      <w:r w:rsidRPr="009B609E">
        <w:rPr>
          <w:rFonts w:eastAsia="Arial" w:cs="Arial"/>
          <w:w w:val="97"/>
        </w:rPr>
        <w:t>gebruiken.</w:t>
      </w:r>
      <w:r w:rsidRPr="009B609E">
        <w:rPr>
          <w:rFonts w:eastAsia="Arial" w:cs="Arial"/>
          <w:spacing w:val="6"/>
          <w:w w:val="97"/>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moet</w:t>
      </w:r>
      <w:r w:rsidRPr="009B609E">
        <w:rPr>
          <w:rFonts w:eastAsia="Arial" w:cs="Arial"/>
          <w:spacing w:val="5"/>
        </w:rPr>
        <w:t xml:space="preserve"> </w:t>
      </w:r>
      <w:r w:rsidRPr="009B609E">
        <w:rPr>
          <w:rFonts w:eastAsia="Arial" w:cs="Arial"/>
        </w:rPr>
        <w:t>dus</w:t>
      </w:r>
      <w:r w:rsidRPr="009B609E">
        <w:rPr>
          <w:rFonts w:eastAsia="Arial" w:cs="Arial"/>
          <w:spacing w:val="-15"/>
        </w:rPr>
        <w:t xml:space="preserve"> </w:t>
      </w:r>
      <w:r w:rsidRPr="009B609E">
        <w:rPr>
          <w:rFonts w:eastAsia="Arial" w:cs="Arial"/>
        </w:rPr>
        <w:t>binnen</w:t>
      </w:r>
      <w:r w:rsidR="006F5E45">
        <w:rPr>
          <w:rFonts w:eastAsia="Arial" w:cs="Arial"/>
          <w:spacing w:val="-6"/>
        </w:rPr>
        <w:t xml:space="preserve"> een</w:t>
      </w:r>
      <w:r w:rsidRPr="009B609E">
        <w:rPr>
          <w:rFonts w:eastAsia="Arial" w:cs="Arial"/>
          <w:spacing w:val="2"/>
        </w:rPr>
        <w:t xml:space="preserve"> </w:t>
      </w:r>
      <w:r w:rsidRPr="009B609E">
        <w:rPr>
          <w:rFonts w:eastAsia="Arial" w:cs="Arial"/>
        </w:rPr>
        <w:t xml:space="preserve">jaar </w:t>
      </w:r>
      <w:r w:rsidRPr="009B609E">
        <w:rPr>
          <w:rFonts w:eastAsia="Arial" w:cs="Arial"/>
          <w:w w:val="97"/>
        </w:rPr>
        <w:t>terugbetaald</w:t>
      </w:r>
      <w:r w:rsidRPr="009B609E">
        <w:rPr>
          <w:rFonts w:eastAsia="Arial" w:cs="Arial"/>
          <w:spacing w:val="-6"/>
          <w:w w:val="97"/>
        </w:rPr>
        <w:t xml:space="preserve"> </w:t>
      </w:r>
      <w:r w:rsidRPr="009B609E">
        <w:rPr>
          <w:rFonts w:eastAsia="Arial" w:cs="Arial"/>
        </w:rPr>
        <w:t>worden.</w:t>
      </w:r>
      <w:r w:rsidRPr="009B609E">
        <w:rPr>
          <w:rFonts w:eastAsia="Arial" w:cs="Arial"/>
          <w:spacing w:val="-8"/>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20"/>
        </w:rPr>
        <w:t xml:space="preserve"> </w:t>
      </w:r>
      <w:r w:rsidRPr="009B609E">
        <w:rPr>
          <w:rFonts w:eastAsia="Arial" w:cs="Arial"/>
          <w:w w:val="96"/>
        </w:rPr>
        <w:t>vreemd</w:t>
      </w:r>
      <w:r w:rsidRPr="009B609E">
        <w:rPr>
          <w:rFonts w:eastAsia="Arial" w:cs="Arial"/>
          <w:spacing w:val="-6"/>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op</w:t>
      </w:r>
      <w:r w:rsidRPr="009B609E">
        <w:rPr>
          <w:rFonts w:eastAsia="Arial" w:cs="Arial"/>
          <w:spacing w:val="-8"/>
        </w:rPr>
        <w:t xml:space="preserve"> </w:t>
      </w:r>
      <w:r w:rsidRPr="009B609E">
        <w:rPr>
          <w:rFonts w:eastAsia="Arial" w:cs="Arial"/>
        </w:rPr>
        <w:t>korte</w:t>
      </w:r>
      <w:r w:rsidRPr="009B609E">
        <w:rPr>
          <w:rFonts w:eastAsia="Arial" w:cs="Arial"/>
          <w:spacing w:val="-12"/>
        </w:rPr>
        <w:t xml:space="preserve"> </w:t>
      </w:r>
      <w:r w:rsidRPr="009B609E">
        <w:rPr>
          <w:rFonts w:eastAsia="Arial" w:cs="Arial"/>
        </w:rPr>
        <w:t>termijn</w:t>
      </w:r>
      <w:r w:rsidRPr="009B609E">
        <w:rPr>
          <w:rFonts w:eastAsia="Arial" w:cs="Arial"/>
          <w:spacing w:val="-8"/>
        </w:rPr>
        <w:t xml:space="preserve"> </w:t>
      </w:r>
      <w:r w:rsidRPr="009B609E">
        <w:rPr>
          <w:rFonts w:eastAsia="Arial" w:cs="Arial"/>
        </w:rPr>
        <w:t>zijn: het</w:t>
      </w:r>
      <w:r w:rsidRPr="009B609E">
        <w:rPr>
          <w:rFonts w:eastAsia="Arial" w:cs="Arial"/>
          <w:spacing w:val="2"/>
        </w:rPr>
        <w:t xml:space="preserve"> </w:t>
      </w:r>
      <w:r w:rsidR="00D512B9">
        <w:rPr>
          <w:rFonts w:eastAsia="Arial" w:cs="Arial"/>
          <w:w w:val="97"/>
        </w:rPr>
        <w:t>rekening courant krediet</w:t>
      </w:r>
      <w:r w:rsidR="006F5E45">
        <w:rPr>
          <w:rFonts w:eastAsia="Arial" w:cs="Arial"/>
          <w:spacing w:val="6"/>
          <w:w w:val="97"/>
        </w:rPr>
        <w:t xml:space="preserve">, </w:t>
      </w:r>
      <w:r w:rsidRPr="009B609E">
        <w:rPr>
          <w:rFonts w:eastAsia="Arial" w:cs="Arial"/>
        </w:rPr>
        <w:t>de</w:t>
      </w:r>
      <w:r w:rsidRPr="009B609E">
        <w:rPr>
          <w:rFonts w:eastAsia="Arial" w:cs="Arial"/>
          <w:spacing w:val="-19"/>
        </w:rPr>
        <w:t xml:space="preserve"> </w:t>
      </w:r>
      <w:r w:rsidRPr="009B609E">
        <w:rPr>
          <w:rFonts w:eastAsia="Arial" w:cs="Arial"/>
          <w:w w:val="96"/>
        </w:rPr>
        <w:t>rekeningen</w:t>
      </w:r>
      <w:r w:rsidR="007523E8">
        <w:rPr>
          <w:rFonts w:eastAsia="Arial" w:cs="Arial"/>
          <w:w w:val="96"/>
        </w:rPr>
        <w:t xml:space="preserve"> bij leveranciers</w:t>
      </w:r>
      <w:r w:rsidRPr="009B609E">
        <w:rPr>
          <w:rFonts w:eastAsia="Arial" w:cs="Arial"/>
          <w:spacing w:val="7"/>
          <w:w w:val="96"/>
        </w:rPr>
        <w:t xml:space="preserve"> </w:t>
      </w:r>
      <w:r w:rsidR="006F5E45">
        <w:rPr>
          <w:rFonts w:eastAsia="Arial" w:cs="Arial"/>
        </w:rPr>
        <w:t>(crediteuren), de belastingdienst of schulden aan het personeel (denk aan opgebouwd vakantiegeld)</w:t>
      </w:r>
    </w:p>
    <w:p w14:paraId="268BB2B9" w14:textId="77777777" w:rsidR="00BB7BCE" w:rsidRDefault="00BB7BCE" w:rsidP="00C42E8E">
      <w:pPr>
        <w:pStyle w:val="Geenafstand"/>
        <w:ind w:left="2410" w:right="-20" w:hanging="2410"/>
      </w:pPr>
    </w:p>
    <w:p w14:paraId="58541FBF" w14:textId="77777777" w:rsidR="00FF17BD" w:rsidRDefault="00FF17BD" w:rsidP="00C42E8E">
      <w:pPr>
        <w:pStyle w:val="Geenafstand"/>
        <w:ind w:left="2410" w:right="-20" w:hanging="2410"/>
        <w:rPr>
          <w:b/>
        </w:rPr>
      </w:pPr>
      <w:r>
        <w:rPr>
          <w:b/>
        </w:rPr>
        <w:t>De e</w:t>
      </w:r>
      <w:r w:rsidR="00E35A9D" w:rsidRPr="00FF17BD">
        <w:rPr>
          <w:b/>
        </w:rPr>
        <w:t>xploitatierekening</w:t>
      </w:r>
    </w:p>
    <w:p w14:paraId="2E52D999" w14:textId="77777777" w:rsidR="00FF17BD" w:rsidRDefault="00FF17BD" w:rsidP="00C42E8E">
      <w:pPr>
        <w:pStyle w:val="Geenafstand"/>
        <w:ind w:left="2410" w:right="-20" w:hanging="2410"/>
        <w:rPr>
          <w:b/>
        </w:rPr>
      </w:pPr>
    </w:p>
    <w:p w14:paraId="3B729C0C" w14:textId="77777777" w:rsidR="00FF17BD" w:rsidRPr="00FF17BD" w:rsidRDefault="00FF17BD" w:rsidP="00C42E8E">
      <w:pPr>
        <w:pStyle w:val="Geenafstand"/>
        <w:ind w:left="2410" w:right="-20"/>
        <w:rPr>
          <w:b/>
        </w:rPr>
      </w:pPr>
      <w:r w:rsidRPr="00FF17BD">
        <w:rPr>
          <w:rFonts w:eastAsia="Arial" w:cs="Arial"/>
          <w:w w:val="87"/>
        </w:rPr>
        <w:t xml:space="preserve">Een </w:t>
      </w:r>
      <w:r w:rsidRPr="00FF17BD">
        <w:rPr>
          <w:rFonts w:eastAsia="Arial" w:cs="Arial"/>
          <w:w w:val="98"/>
        </w:rPr>
        <w:t>exploitatierekening,</w:t>
      </w:r>
      <w:r w:rsidRPr="00FF17BD">
        <w:rPr>
          <w:rFonts w:eastAsia="Arial" w:cs="Arial"/>
          <w:spacing w:val="-6"/>
          <w:w w:val="98"/>
        </w:rPr>
        <w:t xml:space="preserve"> </w:t>
      </w:r>
      <w:r w:rsidRPr="00FF17BD">
        <w:rPr>
          <w:rFonts w:eastAsia="Arial" w:cs="Arial"/>
        </w:rPr>
        <w:t>ook</w:t>
      </w:r>
      <w:r w:rsidRPr="00FF17BD">
        <w:rPr>
          <w:rFonts w:eastAsia="Arial" w:cs="Arial"/>
          <w:spacing w:val="-7"/>
        </w:rPr>
        <w:t xml:space="preserve"> </w:t>
      </w:r>
      <w:r w:rsidRPr="00FF17BD">
        <w:rPr>
          <w:rFonts w:eastAsia="Arial" w:cs="Arial"/>
        </w:rPr>
        <w:t>wel</w:t>
      </w:r>
      <w:r w:rsidRPr="00FF17BD">
        <w:rPr>
          <w:rFonts w:eastAsia="Arial" w:cs="Arial"/>
          <w:spacing w:val="-7"/>
        </w:rPr>
        <w:t xml:space="preserve"> </w:t>
      </w:r>
      <w:r w:rsidRPr="00FF17BD">
        <w:rPr>
          <w:rFonts w:eastAsia="Arial" w:cs="Arial"/>
        </w:rPr>
        <w:t>winst-</w:t>
      </w:r>
      <w:r w:rsidRPr="00FF17BD">
        <w:rPr>
          <w:rFonts w:eastAsia="Arial" w:cs="Arial"/>
          <w:spacing w:val="2"/>
        </w:rPr>
        <w:t xml:space="preserve"> </w:t>
      </w:r>
      <w:r w:rsidRPr="00FF17BD">
        <w:rPr>
          <w:rFonts w:eastAsia="Arial" w:cs="Arial"/>
        </w:rPr>
        <w:t>en</w:t>
      </w:r>
      <w:r w:rsidRPr="00FF17BD">
        <w:rPr>
          <w:rFonts w:eastAsia="Arial" w:cs="Arial"/>
          <w:spacing w:val="-19"/>
        </w:rPr>
        <w:t xml:space="preserve"> </w:t>
      </w:r>
      <w:r w:rsidRPr="00FF17BD">
        <w:rPr>
          <w:rFonts w:eastAsia="Arial" w:cs="Arial"/>
          <w:w w:val="92"/>
        </w:rPr>
        <w:t>verliesrekening</w:t>
      </w:r>
      <w:r w:rsidR="006F5E45">
        <w:rPr>
          <w:rFonts w:eastAsia="Arial" w:cs="Arial"/>
          <w:w w:val="92"/>
        </w:rPr>
        <w:t xml:space="preserve"> of resultatenrekening</w:t>
      </w:r>
      <w:r w:rsidRPr="00FF17BD">
        <w:rPr>
          <w:rFonts w:eastAsia="Arial" w:cs="Arial"/>
          <w:spacing w:val="33"/>
          <w:w w:val="92"/>
        </w:rPr>
        <w:t xml:space="preserve"> </w:t>
      </w:r>
      <w:r w:rsidRPr="00FF17BD">
        <w:rPr>
          <w:rFonts w:eastAsia="Arial" w:cs="Arial"/>
          <w:w w:val="92"/>
        </w:rPr>
        <w:t>genoemd,</w:t>
      </w:r>
      <w:r w:rsidRPr="00FF17BD">
        <w:rPr>
          <w:rFonts w:eastAsia="Arial" w:cs="Arial"/>
          <w:spacing w:val="37"/>
          <w:w w:val="92"/>
        </w:rPr>
        <w:t xml:space="preserve"> </w:t>
      </w:r>
      <w:r w:rsidRPr="00FF17BD">
        <w:rPr>
          <w:rFonts w:eastAsia="Arial" w:cs="Arial"/>
          <w:w w:val="92"/>
        </w:rPr>
        <w:t>is</w:t>
      </w:r>
      <w:r w:rsidRPr="00FF17BD">
        <w:rPr>
          <w:rFonts w:eastAsia="Arial" w:cs="Arial"/>
          <w:spacing w:val="-13"/>
          <w:w w:val="92"/>
        </w:rPr>
        <w:t xml:space="preserve"> </w:t>
      </w:r>
      <w:r w:rsidRPr="00FF17BD">
        <w:rPr>
          <w:rFonts w:eastAsia="Arial" w:cs="Arial"/>
          <w:w w:val="92"/>
        </w:rPr>
        <w:t xml:space="preserve">een </w:t>
      </w:r>
      <w:r w:rsidRPr="00FF17BD">
        <w:rPr>
          <w:rFonts w:eastAsia="Arial" w:cs="Arial"/>
        </w:rPr>
        <w:t>overzicht van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w w:val="96"/>
        </w:rPr>
        <w:t>opbrengsten</w:t>
      </w:r>
      <w:r w:rsidRPr="00FF17BD">
        <w:rPr>
          <w:rFonts w:eastAsia="Arial" w:cs="Arial"/>
          <w:spacing w:val="7"/>
          <w:w w:val="96"/>
        </w:rPr>
        <w:t xml:space="preserve"> </w:t>
      </w:r>
      <w:r w:rsidRPr="00FF17BD">
        <w:rPr>
          <w:rFonts w:eastAsia="Arial" w:cs="Arial"/>
        </w:rPr>
        <w:t>en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kosten</w:t>
      </w:r>
      <w:r w:rsidRPr="00FF17BD">
        <w:rPr>
          <w:rFonts w:eastAsia="Arial" w:cs="Arial"/>
          <w:spacing w:val="-16"/>
        </w:rPr>
        <w:t xml:space="preserve"> </w:t>
      </w:r>
      <w:r w:rsidRPr="00FF17BD">
        <w:rPr>
          <w:rFonts w:eastAsia="Arial" w:cs="Arial"/>
        </w:rPr>
        <w:t>over</w:t>
      </w:r>
      <w:r w:rsidRPr="00FF17BD">
        <w:rPr>
          <w:rFonts w:eastAsia="Arial" w:cs="Arial"/>
          <w:spacing w:val="-5"/>
        </w:rPr>
        <w:t xml:space="preserve"> </w:t>
      </w:r>
      <w:r w:rsidR="006F5E45">
        <w:rPr>
          <w:rFonts w:eastAsia="Arial" w:cs="Arial"/>
          <w:spacing w:val="-5"/>
        </w:rPr>
        <w:t xml:space="preserve">een vaste periode, </w:t>
      </w:r>
      <w:r w:rsidRPr="00FF17BD">
        <w:rPr>
          <w:rFonts w:eastAsia="Arial" w:cs="Arial"/>
          <w:w w:val="93"/>
        </w:rPr>
        <w:t>meestal</w:t>
      </w:r>
      <w:r w:rsidRPr="00FF17BD">
        <w:rPr>
          <w:rFonts w:eastAsia="Arial" w:cs="Arial"/>
          <w:spacing w:val="8"/>
          <w:w w:val="93"/>
        </w:rPr>
        <w:t xml:space="preserve"> </w:t>
      </w:r>
      <w:r w:rsidRPr="00FF17BD">
        <w:rPr>
          <w:rFonts w:eastAsia="Arial" w:cs="Arial"/>
        </w:rPr>
        <w:t>een</w:t>
      </w:r>
      <w:r w:rsidRPr="00FF17BD">
        <w:rPr>
          <w:rFonts w:eastAsia="Arial" w:cs="Arial"/>
          <w:spacing w:val="-16"/>
        </w:rPr>
        <w:t xml:space="preserve"> </w:t>
      </w:r>
      <w:r w:rsidRPr="00FF17BD">
        <w:rPr>
          <w:rFonts w:eastAsia="Arial" w:cs="Arial"/>
        </w:rPr>
        <w:t>jaar.</w:t>
      </w:r>
      <w:r w:rsidRPr="00FF17BD">
        <w:rPr>
          <w:rFonts w:eastAsia="Arial" w:cs="Arial"/>
          <w:spacing w:val="-16"/>
        </w:rPr>
        <w:t xml:space="preserve"> </w:t>
      </w:r>
      <w:r w:rsidRPr="00FF17BD">
        <w:rPr>
          <w:rFonts w:eastAsia="Arial" w:cs="Arial"/>
        </w:rPr>
        <w:t>In</w:t>
      </w:r>
      <w:r w:rsidRPr="00FF17BD">
        <w:rPr>
          <w:rFonts w:eastAsia="Arial" w:cs="Arial"/>
          <w:spacing w:val="5"/>
        </w:rPr>
        <w:t xml:space="preserve"> </w:t>
      </w:r>
      <w:r w:rsidRPr="00FF17BD">
        <w:rPr>
          <w:rFonts w:eastAsia="Arial" w:cs="Arial"/>
        </w:rPr>
        <w:t>figuur</w:t>
      </w:r>
      <w:r w:rsidRPr="00FF17BD">
        <w:rPr>
          <w:rFonts w:eastAsia="Arial" w:cs="Arial"/>
          <w:spacing w:val="14"/>
        </w:rPr>
        <w:t xml:space="preserve"> </w:t>
      </w:r>
      <w:r>
        <w:rPr>
          <w:rFonts w:eastAsia="Arial" w:cs="Arial"/>
        </w:rPr>
        <w:t>1.2</w:t>
      </w:r>
      <w:r w:rsidRPr="00FF17BD">
        <w:rPr>
          <w:rFonts w:eastAsia="Arial" w:cs="Arial"/>
          <w:spacing w:val="5"/>
        </w:rPr>
        <w:t xml:space="preserve"> </w:t>
      </w:r>
      <w:r w:rsidRPr="00FF17BD">
        <w:rPr>
          <w:rFonts w:eastAsia="Arial" w:cs="Arial"/>
        </w:rPr>
        <w:t>staat</w:t>
      </w:r>
      <w:r w:rsidRPr="00FF17BD">
        <w:rPr>
          <w:rFonts w:eastAsia="Arial" w:cs="Arial"/>
          <w:spacing w:val="-18"/>
        </w:rPr>
        <w:t xml:space="preserve"> </w:t>
      </w:r>
      <w:r w:rsidRPr="00FF17BD">
        <w:rPr>
          <w:rFonts w:eastAsia="Arial" w:cs="Arial"/>
        </w:rPr>
        <w:t>een voorbeeld</w:t>
      </w:r>
      <w:r w:rsidRPr="00FF17BD">
        <w:rPr>
          <w:rFonts w:eastAsia="Arial" w:cs="Arial"/>
          <w:spacing w:val="-19"/>
        </w:rPr>
        <w:t xml:space="preserve"> </w:t>
      </w:r>
      <w:r w:rsidRPr="00FF17BD">
        <w:rPr>
          <w:rFonts w:eastAsia="Arial" w:cs="Arial"/>
        </w:rPr>
        <w:t>van</w:t>
      </w:r>
      <w:r w:rsidRPr="00FF17BD">
        <w:rPr>
          <w:rFonts w:eastAsia="Arial" w:cs="Arial"/>
          <w:spacing w:val="-7"/>
        </w:rPr>
        <w:t xml:space="preserve"> </w:t>
      </w:r>
      <w:r w:rsidRPr="00FF17BD">
        <w:rPr>
          <w:rFonts w:eastAsia="Arial" w:cs="Arial"/>
        </w:rPr>
        <w:t>een</w:t>
      </w:r>
      <w:r w:rsidRPr="00FF17BD">
        <w:rPr>
          <w:rFonts w:eastAsia="Arial" w:cs="Arial"/>
          <w:spacing w:val="-16"/>
        </w:rPr>
        <w:t xml:space="preserve"> </w:t>
      </w:r>
      <w:r w:rsidRPr="00FF17BD">
        <w:rPr>
          <w:rFonts w:eastAsia="Arial" w:cs="Arial"/>
          <w:w w:val="98"/>
        </w:rPr>
        <w:t>exploitatierekening.</w:t>
      </w:r>
      <w:r w:rsidR="006F5E45">
        <w:rPr>
          <w:rFonts w:eastAsia="Arial" w:cs="Arial"/>
          <w:spacing w:val="6"/>
          <w:w w:val="98"/>
        </w:rPr>
        <w:t xml:space="preserve"> </w:t>
      </w:r>
      <w:r w:rsidR="006F5E45">
        <w:rPr>
          <w:rFonts w:eastAsia="Arial" w:cs="Arial"/>
        </w:rPr>
        <w:t>Elke exploitatierekening begint met de opbrengsten waarna alle kosten inzichtelijk gemaakt worden. Elk bedrijf is vrij om de kosten zo precies mogelijk weer te geven. Hoe preciezer, hoe meer werk, maar dan kan je natuurlijk wel een betere analyse maken. Er staan een aantal nieuwe begrippen in die in hoofdstuk 4 verder uitgelegd worden.</w:t>
      </w:r>
    </w:p>
    <w:p w14:paraId="36D94D8E" w14:textId="77777777" w:rsidR="00FF17BD" w:rsidRPr="00FF17BD" w:rsidRDefault="00804E66" w:rsidP="00C42E8E">
      <w:pPr>
        <w:tabs>
          <w:tab w:val="left" w:pos="2380"/>
        </w:tabs>
        <w:spacing w:before="1" w:after="0" w:line="240" w:lineRule="auto"/>
        <w:ind w:left="2410" w:right="119" w:hanging="2410"/>
        <w:rPr>
          <w:rFonts w:eastAsia="Arial" w:cs="Arial"/>
        </w:rPr>
      </w:pPr>
      <w:r>
        <w:rPr>
          <w:rFonts w:eastAsia="Arial" w:cs="Arial"/>
          <w:i/>
        </w:rPr>
        <w:t>N</w:t>
      </w:r>
      <w:r w:rsidR="00FF17BD">
        <w:rPr>
          <w:rFonts w:eastAsia="Arial" w:cs="Arial"/>
          <w:i/>
        </w:rPr>
        <w:t>etto</w:t>
      </w:r>
      <w:r w:rsidR="00FF17BD" w:rsidRPr="00FF17BD">
        <w:rPr>
          <w:rFonts w:eastAsia="Arial" w:cs="Arial"/>
          <w:i/>
        </w:rPr>
        <w:t>winst</w:t>
      </w:r>
      <w:r w:rsidR="00FF17BD" w:rsidRPr="00FF17BD">
        <w:rPr>
          <w:rFonts w:eastAsia="Arial" w:cs="Arial"/>
          <w:i/>
          <w:spacing w:val="-40"/>
        </w:rPr>
        <w:t xml:space="preserve"> </w:t>
      </w:r>
      <w:r w:rsidR="00FF17BD" w:rsidRPr="00FF17BD">
        <w:rPr>
          <w:rFonts w:eastAsia="Arial" w:cs="Arial"/>
          <w:i/>
        </w:rPr>
        <w:tab/>
      </w:r>
      <w:r w:rsidR="00FF17BD" w:rsidRPr="00FF17BD">
        <w:rPr>
          <w:rFonts w:eastAsia="Arial" w:cs="Arial"/>
        </w:rPr>
        <w:t>Het</w:t>
      </w:r>
      <w:r w:rsidR="00FF17BD" w:rsidRPr="00FF17BD">
        <w:rPr>
          <w:rFonts w:eastAsia="Arial" w:cs="Arial"/>
          <w:spacing w:val="-4"/>
        </w:rPr>
        <w:t xml:space="preserve"> </w:t>
      </w:r>
      <w:r w:rsidR="00FF17BD" w:rsidRPr="00FF17BD">
        <w:rPr>
          <w:rFonts w:eastAsia="Arial" w:cs="Arial"/>
          <w:w w:val="92"/>
        </w:rPr>
        <w:t>verschil</w:t>
      </w:r>
      <w:r w:rsidR="00FF17BD" w:rsidRPr="00FF17BD">
        <w:rPr>
          <w:rFonts w:eastAsia="Arial" w:cs="Arial"/>
          <w:spacing w:val="9"/>
          <w:w w:val="92"/>
        </w:rPr>
        <w:t xml:space="preserve"> </w:t>
      </w:r>
      <w:r w:rsidR="00FF17BD" w:rsidRPr="00FF17BD">
        <w:rPr>
          <w:rFonts w:eastAsia="Arial" w:cs="Arial"/>
          <w:w w:val="92"/>
        </w:rPr>
        <w:t>tussen</w:t>
      </w:r>
      <w:r w:rsidR="00FF17BD" w:rsidRPr="00FF17BD">
        <w:rPr>
          <w:rFonts w:eastAsia="Arial" w:cs="Arial"/>
          <w:spacing w:val="3"/>
          <w:w w:val="92"/>
        </w:rPr>
        <w:t xml:space="preserve"> </w:t>
      </w:r>
      <w:r w:rsidR="00FF17BD" w:rsidRPr="00FF17BD">
        <w:rPr>
          <w:rFonts w:eastAsia="Arial" w:cs="Arial"/>
        </w:rPr>
        <w:t>de</w:t>
      </w:r>
      <w:r w:rsidR="00FF17BD" w:rsidRPr="00FF17BD">
        <w:rPr>
          <w:rFonts w:eastAsia="Arial" w:cs="Arial"/>
          <w:spacing w:val="-13"/>
        </w:rPr>
        <w:t xml:space="preserve"> </w:t>
      </w:r>
      <w:r w:rsidR="00D512B9">
        <w:rPr>
          <w:rFonts w:eastAsia="Arial" w:cs="Arial"/>
          <w:spacing w:val="-13"/>
        </w:rPr>
        <w:t xml:space="preserve">totale </w:t>
      </w:r>
      <w:r w:rsidR="00FF17BD" w:rsidRPr="00FF17BD">
        <w:rPr>
          <w:rFonts w:eastAsia="Arial" w:cs="Arial"/>
          <w:w w:val="96"/>
        </w:rPr>
        <w:t>opbrengsten</w:t>
      </w:r>
      <w:r w:rsidR="00FF17BD" w:rsidRPr="00FF17BD">
        <w:rPr>
          <w:rFonts w:eastAsia="Arial" w:cs="Arial"/>
          <w:spacing w:val="1"/>
          <w:w w:val="96"/>
        </w:rPr>
        <w:t xml:space="preserve"> </w:t>
      </w:r>
      <w:r w:rsidR="00FF17BD" w:rsidRPr="00FF17BD">
        <w:rPr>
          <w:rFonts w:eastAsia="Arial" w:cs="Arial"/>
        </w:rPr>
        <w:t>en</w:t>
      </w:r>
      <w:r w:rsidR="00FF17BD" w:rsidRPr="00FF17BD">
        <w:rPr>
          <w:rFonts w:eastAsia="Arial" w:cs="Arial"/>
          <w:spacing w:val="-13"/>
        </w:rPr>
        <w:t xml:space="preserve"> </w:t>
      </w:r>
      <w:r w:rsidR="00FF17BD" w:rsidRPr="00FF17BD">
        <w:rPr>
          <w:rFonts w:eastAsia="Arial" w:cs="Arial"/>
        </w:rPr>
        <w:t>de</w:t>
      </w:r>
      <w:r w:rsidR="00FF17BD" w:rsidRPr="00FF17BD">
        <w:rPr>
          <w:rFonts w:eastAsia="Arial" w:cs="Arial"/>
          <w:spacing w:val="-13"/>
        </w:rPr>
        <w:t xml:space="preserve"> </w:t>
      </w:r>
      <w:r w:rsidR="00D512B9">
        <w:rPr>
          <w:rFonts w:eastAsia="Arial" w:cs="Arial"/>
          <w:spacing w:val="-13"/>
        </w:rPr>
        <w:t xml:space="preserve">totale </w:t>
      </w:r>
      <w:r w:rsidR="00FF17BD" w:rsidRPr="00FF17BD">
        <w:rPr>
          <w:rFonts w:eastAsia="Arial" w:cs="Arial"/>
          <w:w w:val="96"/>
        </w:rPr>
        <w:t>kosten</w:t>
      </w:r>
      <w:r w:rsidR="00FF17BD" w:rsidRPr="00FF17BD">
        <w:rPr>
          <w:rFonts w:eastAsia="Arial" w:cs="Arial"/>
          <w:spacing w:val="1"/>
          <w:w w:val="96"/>
        </w:rPr>
        <w:t xml:space="preserve"> </w:t>
      </w:r>
      <w:r w:rsidR="00FF17BD" w:rsidRPr="00FF17BD">
        <w:rPr>
          <w:rFonts w:eastAsia="Arial" w:cs="Arial"/>
        </w:rPr>
        <w:t>noem</w:t>
      </w:r>
      <w:r w:rsidR="00FF17BD" w:rsidRPr="00FF17BD">
        <w:rPr>
          <w:rFonts w:eastAsia="Arial" w:cs="Arial"/>
          <w:spacing w:val="-14"/>
        </w:rPr>
        <w:t xml:space="preserve"> </w:t>
      </w:r>
      <w:r w:rsidR="00FF17BD" w:rsidRPr="00FF17BD">
        <w:rPr>
          <w:rFonts w:eastAsia="Arial" w:cs="Arial"/>
        </w:rPr>
        <w:t>je</w:t>
      </w:r>
      <w:r w:rsidR="00FF17BD" w:rsidRPr="00FF17BD">
        <w:rPr>
          <w:rFonts w:eastAsia="Arial" w:cs="Arial"/>
          <w:spacing w:val="-12"/>
        </w:rPr>
        <w:t xml:space="preserve"> </w:t>
      </w:r>
      <w:r w:rsidR="0047441C">
        <w:rPr>
          <w:rFonts w:eastAsia="Arial" w:cs="Arial"/>
        </w:rPr>
        <w:t>de nettowinst of</w:t>
      </w:r>
      <w:r w:rsidR="00FF17BD" w:rsidRPr="00FF17BD">
        <w:rPr>
          <w:rFonts w:eastAsia="Arial" w:cs="Arial"/>
          <w:spacing w:val="-14"/>
        </w:rPr>
        <w:t xml:space="preserve"> </w:t>
      </w:r>
      <w:r w:rsidR="00FF17BD" w:rsidRPr="00FF17BD">
        <w:rPr>
          <w:rFonts w:eastAsia="Arial" w:cs="Arial"/>
          <w:w w:val="96"/>
        </w:rPr>
        <w:t>fiscale</w:t>
      </w:r>
      <w:r w:rsidR="00FF17BD" w:rsidRPr="00FF17BD">
        <w:rPr>
          <w:rFonts w:eastAsia="Arial" w:cs="Arial"/>
          <w:spacing w:val="1"/>
          <w:w w:val="96"/>
        </w:rPr>
        <w:t xml:space="preserve"> </w:t>
      </w:r>
      <w:r w:rsidR="00FF17BD" w:rsidRPr="00FF17BD">
        <w:rPr>
          <w:rFonts w:eastAsia="Arial" w:cs="Arial"/>
        </w:rPr>
        <w:t>bedrijfswins</w:t>
      </w:r>
      <w:r w:rsidR="00FF17BD" w:rsidRPr="00FF17BD">
        <w:rPr>
          <w:rFonts w:eastAsia="Arial" w:cs="Arial"/>
          <w:spacing w:val="-1"/>
        </w:rPr>
        <w:t>t</w:t>
      </w:r>
      <w:r w:rsidR="00FF17BD" w:rsidRPr="00FF17BD">
        <w:rPr>
          <w:rFonts w:eastAsia="Arial" w:cs="Arial"/>
        </w:rPr>
        <w:t>.</w:t>
      </w:r>
      <w:r w:rsidR="00FF17BD" w:rsidRPr="00FF17BD">
        <w:rPr>
          <w:rFonts w:eastAsia="Arial" w:cs="Arial"/>
          <w:spacing w:val="9"/>
        </w:rPr>
        <w:t xml:space="preserve"> </w:t>
      </w:r>
    </w:p>
    <w:p w14:paraId="49810838" w14:textId="77777777" w:rsidR="00FF17BD" w:rsidRDefault="00FF17BD" w:rsidP="00C42E8E">
      <w:pPr>
        <w:spacing w:after="0" w:line="240" w:lineRule="auto"/>
        <w:ind w:left="2385" w:right="114"/>
        <w:rPr>
          <w:rFonts w:eastAsia="Arial" w:cs="Arial"/>
        </w:rPr>
      </w:pPr>
      <w:r w:rsidRPr="00FF17BD">
        <w:rPr>
          <w:rFonts w:eastAsia="Arial" w:cs="Arial"/>
        </w:rPr>
        <w:t>Als</w:t>
      </w:r>
      <w:r w:rsidRPr="00FF17BD">
        <w:rPr>
          <w:rFonts w:eastAsia="Arial" w:cs="Arial"/>
          <w:spacing w:val="-18"/>
        </w:rPr>
        <w:t xml:space="preserve"> </w:t>
      </w:r>
      <w:r w:rsidRPr="00FF17BD">
        <w:rPr>
          <w:rFonts w:eastAsia="Arial" w:cs="Arial"/>
        </w:rPr>
        <w:t>je</w:t>
      </w:r>
      <w:r w:rsidRPr="00FF17BD">
        <w:rPr>
          <w:rFonts w:eastAsia="Arial" w:cs="Arial"/>
          <w:spacing w:val="-9"/>
        </w:rPr>
        <w:t xml:space="preserve"> </w:t>
      </w:r>
      <w:r w:rsidRPr="00FF17BD">
        <w:rPr>
          <w:rFonts w:eastAsia="Arial" w:cs="Arial"/>
        </w:rPr>
        <w:t>van</w:t>
      </w:r>
      <w:r w:rsidRPr="00FF17BD">
        <w:rPr>
          <w:rFonts w:eastAsia="Arial" w:cs="Arial"/>
          <w:spacing w:val="-10"/>
        </w:rPr>
        <w:t xml:space="preserve"> </w:t>
      </w:r>
      <w:r w:rsidRPr="00FF17BD">
        <w:rPr>
          <w:rFonts w:eastAsia="Arial" w:cs="Arial"/>
        </w:rPr>
        <w:t>een bedrijf de</w:t>
      </w:r>
      <w:r w:rsidRPr="00FF17BD">
        <w:rPr>
          <w:rFonts w:eastAsia="Arial" w:cs="Arial"/>
          <w:spacing w:val="-7"/>
        </w:rPr>
        <w:t xml:space="preserve"> </w:t>
      </w:r>
      <w:r w:rsidRPr="00FF17BD">
        <w:rPr>
          <w:rFonts w:eastAsia="Arial" w:cs="Arial"/>
          <w:w w:val="97"/>
        </w:rPr>
        <w:t>exploitatierekening</w:t>
      </w:r>
      <w:r w:rsidRPr="00FF17BD">
        <w:rPr>
          <w:rFonts w:eastAsia="Arial" w:cs="Arial"/>
          <w:spacing w:val="6"/>
          <w:w w:val="97"/>
        </w:rPr>
        <w:t xml:space="preserve"> </w:t>
      </w:r>
      <w:r w:rsidRPr="00FF17BD">
        <w:rPr>
          <w:rFonts w:eastAsia="Arial" w:cs="Arial"/>
        </w:rPr>
        <w:t>van</w:t>
      </w:r>
      <w:r w:rsidRPr="00FF17BD">
        <w:rPr>
          <w:rFonts w:eastAsia="Arial" w:cs="Arial"/>
          <w:spacing w:val="-7"/>
        </w:rPr>
        <w:t xml:space="preserve"> </w:t>
      </w:r>
      <w:r w:rsidRPr="00FF17BD">
        <w:rPr>
          <w:rFonts w:eastAsia="Arial" w:cs="Arial"/>
          <w:w w:val="94"/>
        </w:rPr>
        <w:t>meerdere</w:t>
      </w:r>
      <w:r w:rsidRPr="00FF17BD">
        <w:rPr>
          <w:rFonts w:eastAsia="Arial" w:cs="Arial"/>
          <w:spacing w:val="8"/>
          <w:w w:val="94"/>
        </w:rPr>
        <w:t xml:space="preserve"> </w:t>
      </w:r>
      <w:r w:rsidRPr="00FF17BD">
        <w:rPr>
          <w:rFonts w:eastAsia="Arial" w:cs="Arial"/>
        </w:rPr>
        <w:t>jaren</w:t>
      </w:r>
      <w:r w:rsidRPr="00FF17BD">
        <w:rPr>
          <w:rFonts w:eastAsia="Arial" w:cs="Arial"/>
          <w:spacing w:val="-19"/>
        </w:rPr>
        <w:t xml:space="preserve"> </w:t>
      </w:r>
      <w:r w:rsidRPr="00FF17BD">
        <w:rPr>
          <w:rFonts w:eastAsia="Arial" w:cs="Arial"/>
        </w:rPr>
        <w:t>met</w:t>
      </w:r>
      <w:r w:rsidRPr="00FF17BD">
        <w:rPr>
          <w:rFonts w:eastAsia="Arial" w:cs="Arial"/>
          <w:spacing w:val="5"/>
        </w:rPr>
        <w:t xml:space="preserve"> </w:t>
      </w:r>
      <w:r w:rsidRPr="00FF17BD">
        <w:rPr>
          <w:rFonts w:eastAsia="Arial" w:cs="Arial"/>
          <w:w w:val="93"/>
        </w:rPr>
        <w:t>elkaar</w:t>
      </w:r>
      <w:r w:rsidRPr="00FF17BD">
        <w:rPr>
          <w:rFonts w:eastAsia="Arial" w:cs="Arial"/>
          <w:spacing w:val="8"/>
          <w:w w:val="93"/>
        </w:rPr>
        <w:t xml:space="preserve"> </w:t>
      </w:r>
      <w:r w:rsidRPr="00FF17BD">
        <w:rPr>
          <w:rFonts w:eastAsia="Arial" w:cs="Arial"/>
        </w:rPr>
        <w:t>vergelijkt,</w:t>
      </w:r>
      <w:r w:rsidRPr="00FF17BD">
        <w:rPr>
          <w:rFonts w:eastAsia="Arial" w:cs="Arial"/>
          <w:spacing w:val="-10"/>
        </w:rPr>
        <w:t xml:space="preserve"> </w:t>
      </w:r>
      <w:r w:rsidRPr="00FF17BD">
        <w:rPr>
          <w:rFonts w:eastAsia="Arial" w:cs="Arial"/>
        </w:rPr>
        <w:t>kun</w:t>
      </w:r>
      <w:r w:rsidRPr="00FF17BD">
        <w:rPr>
          <w:rFonts w:eastAsia="Arial" w:cs="Arial"/>
          <w:spacing w:val="5"/>
        </w:rPr>
        <w:t xml:space="preserve"> </w:t>
      </w:r>
      <w:r w:rsidRPr="00FF17BD">
        <w:rPr>
          <w:rFonts w:eastAsia="Arial" w:cs="Arial"/>
        </w:rPr>
        <w:t xml:space="preserve">je </w:t>
      </w:r>
      <w:r w:rsidRPr="00FF17BD">
        <w:rPr>
          <w:rFonts w:eastAsia="Arial" w:cs="Arial"/>
          <w:w w:val="95"/>
        </w:rPr>
        <w:t>achterhalen</w:t>
      </w:r>
      <w:r w:rsidRPr="00FF17BD">
        <w:rPr>
          <w:rFonts w:eastAsia="Arial" w:cs="Arial"/>
          <w:spacing w:val="8"/>
          <w:w w:val="95"/>
        </w:rPr>
        <w:t xml:space="preserve"> </w:t>
      </w:r>
      <w:r w:rsidRPr="00FF17BD">
        <w:rPr>
          <w:rFonts w:eastAsia="Arial" w:cs="Arial"/>
        </w:rPr>
        <w:t>waar</w:t>
      </w:r>
      <w:r w:rsidRPr="00FF17BD">
        <w:rPr>
          <w:rFonts w:eastAsia="Arial" w:cs="Arial"/>
          <w:spacing w:val="-7"/>
        </w:rPr>
        <w:t xml:space="preserve"> </w:t>
      </w:r>
      <w:r w:rsidRPr="00FF17BD">
        <w:rPr>
          <w:rFonts w:eastAsia="Arial" w:cs="Arial"/>
        </w:rPr>
        <w:t>zich</w:t>
      </w:r>
      <w:r w:rsidRPr="00FF17BD">
        <w:rPr>
          <w:rFonts w:eastAsia="Arial" w:cs="Arial"/>
          <w:spacing w:val="-17"/>
        </w:rPr>
        <w:t xml:space="preserve"> </w:t>
      </w:r>
      <w:r w:rsidRPr="00FF17BD">
        <w:rPr>
          <w:rFonts w:eastAsia="Arial" w:cs="Arial"/>
        </w:rPr>
        <w:t>mogelijk</w:t>
      </w:r>
      <w:r w:rsidRPr="00FF17BD">
        <w:rPr>
          <w:rFonts w:eastAsia="Arial" w:cs="Arial"/>
          <w:spacing w:val="-8"/>
        </w:rPr>
        <w:t xml:space="preserve"> </w:t>
      </w:r>
      <w:r w:rsidRPr="00FF17BD">
        <w:rPr>
          <w:rFonts w:eastAsia="Arial" w:cs="Arial"/>
          <w:w w:val="97"/>
        </w:rPr>
        <w:t>problemen</w:t>
      </w:r>
      <w:r w:rsidRPr="00FF17BD">
        <w:rPr>
          <w:rFonts w:eastAsia="Arial" w:cs="Arial"/>
          <w:spacing w:val="6"/>
          <w:w w:val="97"/>
        </w:rPr>
        <w:t xml:space="preserve"> </w:t>
      </w:r>
      <w:r w:rsidRPr="00FF17BD">
        <w:rPr>
          <w:rFonts w:eastAsia="Arial" w:cs="Arial"/>
        </w:rPr>
        <w:t>(gaan)</w:t>
      </w:r>
      <w:r w:rsidRPr="00FF17BD">
        <w:rPr>
          <w:rFonts w:eastAsia="Arial" w:cs="Arial"/>
          <w:spacing w:val="-16"/>
        </w:rPr>
        <w:t xml:space="preserve"> </w:t>
      </w:r>
      <w:r w:rsidRPr="00FF17BD">
        <w:rPr>
          <w:rFonts w:eastAsia="Arial" w:cs="Arial"/>
        </w:rPr>
        <w:t>voordoen.</w:t>
      </w:r>
      <w:r w:rsidRPr="00FF17BD">
        <w:rPr>
          <w:rFonts w:eastAsia="Arial" w:cs="Arial"/>
          <w:spacing w:val="-11"/>
        </w:rPr>
        <w:t xml:space="preserve"> </w:t>
      </w:r>
      <w:r w:rsidRPr="00FF17BD">
        <w:rPr>
          <w:rFonts w:eastAsia="Arial" w:cs="Arial"/>
        </w:rPr>
        <w:t>Bij</w:t>
      </w:r>
      <w:r w:rsidRPr="00FF17BD">
        <w:rPr>
          <w:rFonts w:eastAsia="Arial" w:cs="Arial"/>
          <w:spacing w:val="-15"/>
        </w:rPr>
        <w:t xml:space="preserve"> </w:t>
      </w:r>
      <w:r w:rsidRPr="00FF17BD">
        <w:rPr>
          <w:rFonts w:eastAsia="Arial" w:cs="Arial"/>
        </w:rPr>
        <w:t>veel</w:t>
      </w:r>
      <w:r w:rsidRPr="00FF17BD">
        <w:rPr>
          <w:rFonts w:eastAsia="Arial" w:cs="Arial"/>
          <w:spacing w:val="-18"/>
        </w:rPr>
        <w:t xml:space="preserve"> </w:t>
      </w:r>
      <w:r w:rsidRPr="00FF17BD">
        <w:rPr>
          <w:rFonts w:eastAsia="Arial" w:cs="Arial"/>
        </w:rPr>
        <w:t>loonbedrijven stijgen</w:t>
      </w:r>
      <w:r w:rsidRPr="00FF17BD">
        <w:rPr>
          <w:rFonts w:eastAsia="Arial" w:cs="Arial"/>
          <w:spacing w:val="-16"/>
        </w:rPr>
        <w:t xml:space="preserve"> </w:t>
      </w:r>
      <w:r w:rsidRPr="00FF17BD">
        <w:rPr>
          <w:rFonts w:eastAsia="Arial" w:cs="Arial"/>
        </w:rPr>
        <w:t>de</w:t>
      </w:r>
      <w:r w:rsidRPr="00FF17BD">
        <w:rPr>
          <w:rFonts w:eastAsia="Arial" w:cs="Arial"/>
          <w:spacing w:val="-7"/>
        </w:rPr>
        <w:t xml:space="preserve"> </w:t>
      </w:r>
      <w:r w:rsidRPr="00FF17BD">
        <w:rPr>
          <w:rFonts w:eastAsia="Arial" w:cs="Arial"/>
          <w:w w:val="95"/>
        </w:rPr>
        <w:t>arbeids-</w:t>
      </w:r>
      <w:r w:rsidRPr="00FF17BD">
        <w:rPr>
          <w:rFonts w:eastAsia="Arial" w:cs="Arial"/>
          <w:spacing w:val="8"/>
          <w:w w:val="95"/>
        </w:rPr>
        <w:t xml:space="preserve"> </w:t>
      </w:r>
      <w:r w:rsidRPr="00FF17BD">
        <w:rPr>
          <w:rFonts w:eastAsia="Arial" w:cs="Arial"/>
        </w:rPr>
        <w:t>en</w:t>
      </w:r>
      <w:r w:rsidRPr="00FF17BD">
        <w:rPr>
          <w:rFonts w:eastAsia="Arial" w:cs="Arial"/>
          <w:spacing w:val="-7"/>
        </w:rPr>
        <w:t xml:space="preserve"> </w:t>
      </w:r>
      <w:r w:rsidRPr="00FF17BD">
        <w:rPr>
          <w:rFonts w:eastAsia="Arial" w:cs="Arial"/>
          <w:w w:val="94"/>
        </w:rPr>
        <w:t>machinekosten</w:t>
      </w:r>
      <w:r w:rsidRPr="00FF17BD">
        <w:rPr>
          <w:rFonts w:eastAsia="Arial" w:cs="Arial"/>
          <w:spacing w:val="20"/>
          <w:w w:val="94"/>
        </w:rPr>
        <w:t xml:space="preserve"> </w:t>
      </w:r>
      <w:r w:rsidRPr="00FF17BD">
        <w:rPr>
          <w:rFonts w:eastAsia="Arial" w:cs="Arial"/>
          <w:w w:val="94"/>
        </w:rPr>
        <w:t>sterker</w:t>
      </w:r>
      <w:r w:rsidRPr="00FF17BD">
        <w:rPr>
          <w:rFonts w:eastAsia="Arial" w:cs="Arial"/>
          <w:spacing w:val="8"/>
          <w:w w:val="94"/>
        </w:rPr>
        <w:t xml:space="preserve"> </w:t>
      </w:r>
      <w:r w:rsidRPr="00FF17BD">
        <w:rPr>
          <w:rFonts w:eastAsia="Arial" w:cs="Arial"/>
        </w:rPr>
        <w:t>dan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opbrengsten.</w:t>
      </w:r>
    </w:p>
    <w:p w14:paraId="762518B1" w14:textId="77777777" w:rsidR="00921456" w:rsidRDefault="00921456" w:rsidP="00C42E8E">
      <w:pPr>
        <w:spacing w:after="0" w:line="240" w:lineRule="auto"/>
        <w:ind w:left="2385" w:right="114"/>
        <w:rPr>
          <w:rFonts w:eastAsia="Arial" w:cs="Arial"/>
        </w:rPr>
      </w:pPr>
    </w:p>
    <w:p w14:paraId="08314207" w14:textId="77777777" w:rsidR="00921456" w:rsidRPr="00FF17BD" w:rsidRDefault="00921456" w:rsidP="00C42E8E">
      <w:pPr>
        <w:spacing w:after="0" w:line="240" w:lineRule="auto"/>
        <w:ind w:left="2385" w:right="114"/>
        <w:rPr>
          <w:rFonts w:eastAsia="Arial" w:cs="Arial"/>
        </w:rPr>
      </w:pPr>
    </w:p>
    <w:p w14:paraId="5F6969AB" w14:textId="77777777" w:rsidR="00F45080" w:rsidRDefault="00716C9A" w:rsidP="00C42E8E">
      <w:pPr>
        <w:pStyle w:val="Geenafstand"/>
        <w:ind w:right="-20"/>
      </w:pPr>
      <w:r>
        <w:t>Fig 1</w:t>
      </w:r>
      <w:r w:rsidR="00E90A16">
        <w:t xml:space="preserve">.2 </w:t>
      </w:r>
      <w:r w:rsidR="00725582">
        <w:t>Exploitatierekening</w:t>
      </w:r>
    </w:p>
    <w:tbl>
      <w:tblPr>
        <w:tblW w:w="7841" w:type="dxa"/>
        <w:tblCellMar>
          <w:left w:w="70" w:type="dxa"/>
          <w:right w:w="70" w:type="dxa"/>
        </w:tblCellMar>
        <w:tblLook w:val="04A0" w:firstRow="1" w:lastRow="0" w:firstColumn="1" w:lastColumn="0" w:noHBand="0" w:noVBand="1"/>
      </w:tblPr>
      <w:tblGrid>
        <w:gridCol w:w="3205"/>
        <w:gridCol w:w="1352"/>
        <w:gridCol w:w="1851"/>
        <w:gridCol w:w="1433"/>
      </w:tblGrid>
      <w:tr w:rsidR="00465DED" w:rsidRPr="00F45080" w14:paraId="47D57100" w14:textId="77777777" w:rsidTr="00465DED">
        <w:trPr>
          <w:trHeight w:val="219"/>
        </w:trPr>
        <w:tc>
          <w:tcPr>
            <w:tcW w:w="3205" w:type="dxa"/>
            <w:tcBorders>
              <w:top w:val="nil"/>
              <w:left w:val="nil"/>
              <w:bottom w:val="nil"/>
              <w:right w:val="nil"/>
            </w:tcBorders>
            <w:shd w:val="clear" w:color="auto" w:fill="auto"/>
            <w:noWrap/>
            <w:vAlign w:val="bottom"/>
            <w:hideMark/>
          </w:tcPr>
          <w:p w14:paraId="6A079DD5"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Exploitatierekening Hovenier 2020</w:t>
            </w:r>
          </w:p>
        </w:tc>
        <w:tc>
          <w:tcPr>
            <w:tcW w:w="1352" w:type="dxa"/>
            <w:tcBorders>
              <w:top w:val="nil"/>
              <w:left w:val="nil"/>
              <w:bottom w:val="nil"/>
              <w:right w:val="nil"/>
            </w:tcBorders>
            <w:shd w:val="clear" w:color="auto" w:fill="auto"/>
            <w:noWrap/>
            <w:vAlign w:val="bottom"/>
            <w:hideMark/>
          </w:tcPr>
          <w:p w14:paraId="413EF6FB"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2795C5AA"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nil"/>
            </w:tcBorders>
            <w:shd w:val="clear" w:color="auto" w:fill="auto"/>
            <w:noWrap/>
            <w:vAlign w:val="bottom"/>
            <w:hideMark/>
          </w:tcPr>
          <w:p w14:paraId="37CCD35D"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r>
      <w:tr w:rsidR="00465DED" w:rsidRPr="00F45080" w14:paraId="336A07AA" w14:textId="77777777" w:rsidTr="00465DED">
        <w:trPr>
          <w:trHeight w:val="231"/>
        </w:trPr>
        <w:tc>
          <w:tcPr>
            <w:tcW w:w="3205" w:type="dxa"/>
            <w:tcBorders>
              <w:top w:val="nil"/>
              <w:left w:val="nil"/>
              <w:bottom w:val="nil"/>
              <w:right w:val="nil"/>
            </w:tcBorders>
            <w:shd w:val="clear" w:color="auto" w:fill="auto"/>
            <w:noWrap/>
            <w:vAlign w:val="bottom"/>
            <w:hideMark/>
          </w:tcPr>
          <w:p w14:paraId="625CDB26"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352" w:type="dxa"/>
            <w:tcBorders>
              <w:top w:val="nil"/>
              <w:left w:val="nil"/>
              <w:bottom w:val="nil"/>
              <w:right w:val="nil"/>
            </w:tcBorders>
            <w:shd w:val="clear" w:color="auto" w:fill="auto"/>
            <w:noWrap/>
            <w:vAlign w:val="bottom"/>
            <w:hideMark/>
          </w:tcPr>
          <w:p w14:paraId="1F502BF4"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851" w:type="dxa"/>
            <w:tcBorders>
              <w:top w:val="nil"/>
              <w:left w:val="nil"/>
              <w:bottom w:val="nil"/>
              <w:right w:val="nil"/>
            </w:tcBorders>
            <w:shd w:val="clear" w:color="auto" w:fill="auto"/>
            <w:noWrap/>
            <w:vAlign w:val="bottom"/>
            <w:hideMark/>
          </w:tcPr>
          <w:p w14:paraId="61B2FFBD"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nil"/>
            </w:tcBorders>
            <w:shd w:val="clear" w:color="auto" w:fill="auto"/>
            <w:noWrap/>
            <w:vAlign w:val="bottom"/>
            <w:hideMark/>
          </w:tcPr>
          <w:p w14:paraId="2B09D62B"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r>
      <w:tr w:rsidR="00465DED" w:rsidRPr="00F45080" w14:paraId="7017197D" w14:textId="77777777" w:rsidTr="00465DED">
        <w:trPr>
          <w:trHeight w:val="219"/>
        </w:trPr>
        <w:tc>
          <w:tcPr>
            <w:tcW w:w="3205" w:type="dxa"/>
            <w:tcBorders>
              <w:top w:val="single" w:sz="8" w:space="0" w:color="auto"/>
              <w:left w:val="single" w:sz="8" w:space="0" w:color="auto"/>
              <w:bottom w:val="nil"/>
              <w:right w:val="nil"/>
            </w:tcBorders>
            <w:shd w:val="clear" w:color="auto" w:fill="auto"/>
            <w:noWrap/>
            <w:vAlign w:val="bottom"/>
            <w:hideMark/>
          </w:tcPr>
          <w:p w14:paraId="05B4C8A6" w14:textId="77777777" w:rsidR="00F45080" w:rsidRPr="00F45080" w:rsidRDefault="00F45080" w:rsidP="00F45080">
            <w:pPr>
              <w:spacing w:before="0" w:after="0" w:line="240" w:lineRule="auto"/>
              <w:rPr>
                <w:rFonts w:ascii="Arial" w:eastAsia="Times New Roman" w:hAnsi="Arial" w:cs="Arial"/>
                <w:color w:val="000000"/>
                <w:u w:val="single"/>
                <w:lang w:eastAsia="nl-NL"/>
              </w:rPr>
            </w:pPr>
            <w:r w:rsidRPr="00F45080">
              <w:rPr>
                <w:rFonts w:ascii="Arial" w:eastAsia="Times New Roman" w:hAnsi="Arial" w:cs="Arial"/>
                <w:color w:val="000000"/>
                <w:u w:val="single"/>
                <w:lang w:eastAsia="nl-NL"/>
              </w:rPr>
              <w:t>Opbrengsten(omzet)</w:t>
            </w:r>
          </w:p>
        </w:tc>
        <w:tc>
          <w:tcPr>
            <w:tcW w:w="1352" w:type="dxa"/>
            <w:tcBorders>
              <w:top w:val="single" w:sz="8" w:space="0" w:color="auto"/>
              <w:left w:val="nil"/>
              <w:bottom w:val="nil"/>
              <w:right w:val="nil"/>
            </w:tcBorders>
            <w:shd w:val="clear" w:color="auto" w:fill="auto"/>
            <w:noWrap/>
            <w:vAlign w:val="bottom"/>
            <w:hideMark/>
          </w:tcPr>
          <w:p w14:paraId="03822B26"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851" w:type="dxa"/>
            <w:tcBorders>
              <w:top w:val="single" w:sz="8" w:space="0" w:color="auto"/>
              <w:left w:val="nil"/>
              <w:bottom w:val="nil"/>
              <w:right w:val="nil"/>
            </w:tcBorders>
            <w:shd w:val="clear" w:color="auto" w:fill="auto"/>
            <w:noWrap/>
            <w:vAlign w:val="bottom"/>
            <w:hideMark/>
          </w:tcPr>
          <w:p w14:paraId="33BE160A"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433" w:type="dxa"/>
            <w:tcBorders>
              <w:top w:val="single" w:sz="8" w:space="0" w:color="auto"/>
              <w:left w:val="nil"/>
              <w:bottom w:val="nil"/>
              <w:right w:val="single" w:sz="8" w:space="0" w:color="auto"/>
            </w:tcBorders>
            <w:shd w:val="clear" w:color="auto" w:fill="auto"/>
            <w:noWrap/>
            <w:vAlign w:val="bottom"/>
            <w:hideMark/>
          </w:tcPr>
          <w:p w14:paraId="1E60512E"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68A8264A"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4139D110"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62162801"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07099C5D"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16C041C7"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2C3919FD"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15D1CB2A"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Aanleggen van diverse tuinen</w:t>
            </w:r>
          </w:p>
        </w:tc>
        <w:tc>
          <w:tcPr>
            <w:tcW w:w="1352" w:type="dxa"/>
            <w:tcBorders>
              <w:top w:val="nil"/>
              <w:left w:val="nil"/>
              <w:bottom w:val="nil"/>
              <w:right w:val="nil"/>
            </w:tcBorders>
            <w:shd w:val="clear" w:color="auto" w:fill="auto"/>
            <w:noWrap/>
            <w:vAlign w:val="bottom"/>
            <w:hideMark/>
          </w:tcPr>
          <w:p w14:paraId="2C6BBB6A"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3C018AFA"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200.000,00 </w:t>
            </w:r>
          </w:p>
        </w:tc>
        <w:tc>
          <w:tcPr>
            <w:tcW w:w="1433" w:type="dxa"/>
            <w:tcBorders>
              <w:top w:val="nil"/>
              <w:left w:val="nil"/>
              <w:bottom w:val="nil"/>
              <w:right w:val="single" w:sz="8" w:space="0" w:color="auto"/>
            </w:tcBorders>
            <w:shd w:val="clear" w:color="auto" w:fill="auto"/>
            <w:noWrap/>
            <w:vAlign w:val="bottom"/>
            <w:hideMark/>
          </w:tcPr>
          <w:p w14:paraId="223D7EE0"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0CFFE3EE"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25A6C4BF"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Onderhouden van diverse tuinen</w:t>
            </w:r>
          </w:p>
        </w:tc>
        <w:tc>
          <w:tcPr>
            <w:tcW w:w="1352" w:type="dxa"/>
            <w:tcBorders>
              <w:top w:val="nil"/>
              <w:left w:val="nil"/>
              <w:bottom w:val="nil"/>
              <w:right w:val="nil"/>
            </w:tcBorders>
            <w:shd w:val="clear" w:color="auto" w:fill="auto"/>
            <w:noWrap/>
            <w:vAlign w:val="bottom"/>
            <w:hideMark/>
          </w:tcPr>
          <w:p w14:paraId="09D691F5"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07AA0AD2"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100.000,00 </w:t>
            </w:r>
          </w:p>
        </w:tc>
        <w:tc>
          <w:tcPr>
            <w:tcW w:w="1433" w:type="dxa"/>
            <w:tcBorders>
              <w:top w:val="nil"/>
              <w:left w:val="nil"/>
              <w:bottom w:val="nil"/>
              <w:right w:val="single" w:sz="8" w:space="0" w:color="auto"/>
            </w:tcBorders>
            <w:shd w:val="clear" w:color="auto" w:fill="auto"/>
            <w:noWrap/>
            <w:vAlign w:val="bottom"/>
            <w:hideMark/>
          </w:tcPr>
          <w:p w14:paraId="216DD137"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5B49E77D"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4FD7D6BC"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2655C9C2"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4429DAB0"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14B76928"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77DAF958"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3D429CF2"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Verkoop / Levering van Planten</w:t>
            </w:r>
          </w:p>
        </w:tc>
        <w:tc>
          <w:tcPr>
            <w:tcW w:w="1352" w:type="dxa"/>
            <w:tcBorders>
              <w:top w:val="nil"/>
              <w:left w:val="nil"/>
              <w:bottom w:val="nil"/>
              <w:right w:val="nil"/>
            </w:tcBorders>
            <w:shd w:val="clear" w:color="auto" w:fill="auto"/>
            <w:noWrap/>
            <w:vAlign w:val="bottom"/>
            <w:hideMark/>
          </w:tcPr>
          <w:p w14:paraId="3F8BD764"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72D2EB3F"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75.000,00 </w:t>
            </w:r>
          </w:p>
        </w:tc>
        <w:tc>
          <w:tcPr>
            <w:tcW w:w="1433" w:type="dxa"/>
            <w:tcBorders>
              <w:top w:val="nil"/>
              <w:left w:val="nil"/>
              <w:bottom w:val="nil"/>
              <w:right w:val="single" w:sz="8" w:space="0" w:color="auto"/>
            </w:tcBorders>
            <w:shd w:val="clear" w:color="auto" w:fill="auto"/>
            <w:noWrap/>
            <w:vAlign w:val="bottom"/>
            <w:hideMark/>
          </w:tcPr>
          <w:p w14:paraId="2097BA83"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7B52C151"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269CA94B"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631773B1"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15BE3827"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3D7CE465"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38D0251B"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30CF3D55"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Verkoop / Levering Bemesting</w:t>
            </w:r>
          </w:p>
        </w:tc>
        <w:tc>
          <w:tcPr>
            <w:tcW w:w="1352" w:type="dxa"/>
            <w:tcBorders>
              <w:top w:val="nil"/>
              <w:left w:val="nil"/>
              <w:bottom w:val="nil"/>
              <w:right w:val="nil"/>
            </w:tcBorders>
            <w:shd w:val="clear" w:color="auto" w:fill="auto"/>
            <w:noWrap/>
            <w:vAlign w:val="bottom"/>
            <w:hideMark/>
          </w:tcPr>
          <w:p w14:paraId="1970B7EE"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144CD4F8"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20.000,00 </w:t>
            </w:r>
          </w:p>
        </w:tc>
        <w:tc>
          <w:tcPr>
            <w:tcW w:w="1433" w:type="dxa"/>
            <w:tcBorders>
              <w:top w:val="nil"/>
              <w:left w:val="nil"/>
              <w:bottom w:val="nil"/>
              <w:right w:val="single" w:sz="8" w:space="0" w:color="auto"/>
            </w:tcBorders>
            <w:shd w:val="clear" w:color="auto" w:fill="auto"/>
            <w:noWrap/>
            <w:vAlign w:val="bottom"/>
            <w:hideMark/>
          </w:tcPr>
          <w:p w14:paraId="6292E7B6"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18F13C2C"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242C5D8B"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550D6414"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7DC53126"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10FB6F80"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281D195C"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799E2013"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Verkoop / Levering Bestrating</w:t>
            </w:r>
          </w:p>
        </w:tc>
        <w:tc>
          <w:tcPr>
            <w:tcW w:w="1352" w:type="dxa"/>
            <w:tcBorders>
              <w:top w:val="nil"/>
              <w:left w:val="nil"/>
              <w:bottom w:val="nil"/>
              <w:right w:val="nil"/>
            </w:tcBorders>
            <w:shd w:val="clear" w:color="auto" w:fill="auto"/>
            <w:noWrap/>
            <w:vAlign w:val="bottom"/>
            <w:hideMark/>
          </w:tcPr>
          <w:p w14:paraId="42416CAB"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62F2A806"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40.000,00 </w:t>
            </w:r>
          </w:p>
        </w:tc>
        <w:tc>
          <w:tcPr>
            <w:tcW w:w="1433" w:type="dxa"/>
            <w:tcBorders>
              <w:top w:val="nil"/>
              <w:left w:val="nil"/>
              <w:bottom w:val="nil"/>
              <w:right w:val="single" w:sz="8" w:space="0" w:color="auto"/>
            </w:tcBorders>
            <w:shd w:val="clear" w:color="auto" w:fill="auto"/>
            <w:noWrap/>
            <w:vAlign w:val="bottom"/>
            <w:hideMark/>
          </w:tcPr>
          <w:p w14:paraId="1224C819"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23E2CAC8"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7F62B3B0"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08945BE7"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3E967539"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2D1BF06A"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468B0950"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4E8A1DF1"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Totaal Opbrengsten</w:t>
            </w:r>
          </w:p>
        </w:tc>
        <w:tc>
          <w:tcPr>
            <w:tcW w:w="1352" w:type="dxa"/>
            <w:tcBorders>
              <w:top w:val="nil"/>
              <w:left w:val="nil"/>
              <w:bottom w:val="nil"/>
              <w:right w:val="nil"/>
            </w:tcBorders>
            <w:shd w:val="clear" w:color="auto" w:fill="auto"/>
            <w:noWrap/>
            <w:vAlign w:val="bottom"/>
            <w:hideMark/>
          </w:tcPr>
          <w:p w14:paraId="23AB84BD"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06100681"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2FD62D0D"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€ 435.000,00</w:t>
            </w:r>
          </w:p>
        </w:tc>
      </w:tr>
      <w:tr w:rsidR="00465DED" w:rsidRPr="00F45080" w14:paraId="550AF397"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5EF127BD"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648E6A28"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468B5AF8"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6B2DBF26"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69E026F3"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202FB928" w14:textId="77777777" w:rsidR="00F45080" w:rsidRPr="00F45080" w:rsidRDefault="00F45080" w:rsidP="00F45080">
            <w:pPr>
              <w:spacing w:before="0" w:after="0" w:line="240" w:lineRule="auto"/>
              <w:rPr>
                <w:rFonts w:ascii="Arial" w:eastAsia="Times New Roman" w:hAnsi="Arial" w:cs="Arial"/>
                <w:color w:val="000000"/>
                <w:u w:val="single"/>
                <w:lang w:eastAsia="nl-NL"/>
              </w:rPr>
            </w:pPr>
            <w:r w:rsidRPr="00F45080">
              <w:rPr>
                <w:rFonts w:ascii="Arial" w:eastAsia="Times New Roman" w:hAnsi="Arial" w:cs="Arial"/>
                <w:color w:val="000000"/>
                <w:u w:val="single"/>
                <w:lang w:eastAsia="nl-NL"/>
              </w:rPr>
              <w:t>Directe kosten:</w:t>
            </w:r>
          </w:p>
        </w:tc>
        <w:tc>
          <w:tcPr>
            <w:tcW w:w="1352" w:type="dxa"/>
            <w:tcBorders>
              <w:top w:val="nil"/>
              <w:left w:val="nil"/>
              <w:bottom w:val="nil"/>
              <w:right w:val="nil"/>
            </w:tcBorders>
            <w:shd w:val="clear" w:color="auto" w:fill="auto"/>
            <w:noWrap/>
            <w:vAlign w:val="bottom"/>
            <w:hideMark/>
          </w:tcPr>
          <w:p w14:paraId="61DEEA14" w14:textId="77777777" w:rsidR="00F45080" w:rsidRPr="00F45080" w:rsidRDefault="00F45080" w:rsidP="00F45080">
            <w:pPr>
              <w:spacing w:before="0" w:after="0" w:line="240" w:lineRule="auto"/>
              <w:rPr>
                <w:rFonts w:ascii="Arial" w:eastAsia="Times New Roman" w:hAnsi="Arial" w:cs="Arial"/>
                <w:color w:val="000000"/>
                <w:u w:val="single"/>
                <w:lang w:eastAsia="nl-NL"/>
              </w:rPr>
            </w:pPr>
          </w:p>
        </w:tc>
        <w:tc>
          <w:tcPr>
            <w:tcW w:w="1851" w:type="dxa"/>
            <w:tcBorders>
              <w:top w:val="nil"/>
              <w:left w:val="nil"/>
              <w:bottom w:val="nil"/>
              <w:right w:val="nil"/>
            </w:tcBorders>
            <w:shd w:val="clear" w:color="auto" w:fill="auto"/>
            <w:noWrap/>
            <w:vAlign w:val="bottom"/>
            <w:hideMark/>
          </w:tcPr>
          <w:p w14:paraId="3FC6E419"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4C295CF6"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02B68A66"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57433375"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481A0105"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28A5FDC6"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0305706C"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75246201"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2FE81026"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Aankoop materialen</w:t>
            </w:r>
          </w:p>
        </w:tc>
        <w:tc>
          <w:tcPr>
            <w:tcW w:w="1352" w:type="dxa"/>
            <w:tcBorders>
              <w:top w:val="nil"/>
              <w:left w:val="nil"/>
              <w:bottom w:val="nil"/>
              <w:right w:val="nil"/>
            </w:tcBorders>
            <w:shd w:val="clear" w:color="auto" w:fill="auto"/>
            <w:noWrap/>
            <w:vAlign w:val="bottom"/>
            <w:hideMark/>
          </w:tcPr>
          <w:p w14:paraId="74C048E7"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0FB9CCF1"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190.000,00 </w:t>
            </w:r>
          </w:p>
        </w:tc>
        <w:tc>
          <w:tcPr>
            <w:tcW w:w="1433" w:type="dxa"/>
            <w:tcBorders>
              <w:top w:val="nil"/>
              <w:left w:val="nil"/>
              <w:bottom w:val="nil"/>
              <w:right w:val="single" w:sz="8" w:space="0" w:color="auto"/>
            </w:tcBorders>
            <w:shd w:val="clear" w:color="auto" w:fill="auto"/>
            <w:noWrap/>
            <w:vAlign w:val="bottom"/>
            <w:hideMark/>
          </w:tcPr>
          <w:p w14:paraId="65F7F950"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26D94777"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0FD0A871"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Werk door derden</w:t>
            </w:r>
          </w:p>
        </w:tc>
        <w:tc>
          <w:tcPr>
            <w:tcW w:w="1352" w:type="dxa"/>
            <w:tcBorders>
              <w:top w:val="nil"/>
              <w:left w:val="nil"/>
              <w:bottom w:val="nil"/>
              <w:right w:val="nil"/>
            </w:tcBorders>
            <w:shd w:val="clear" w:color="auto" w:fill="auto"/>
            <w:noWrap/>
            <w:vAlign w:val="bottom"/>
            <w:hideMark/>
          </w:tcPr>
          <w:p w14:paraId="52DAB611"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2B877ACD"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10.000,00 </w:t>
            </w:r>
          </w:p>
        </w:tc>
        <w:tc>
          <w:tcPr>
            <w:tcW w:w="1433" w:type="dxa"/>
            <w:tcBorders>
              <w:top w:val="nil"/>
              <w:left w:val="nil"/>
              <w:bottom w:val="nil"/>
              <w:right w:val="single" w:sz="8" w:space="0" w:color="auto"/>
            </w:tcBorders>
            <w:shd w:val="clear" w:color="auto" w:fill="auto"/>
            <w:noWrap/>
            <w:vAlign w:val="bottom"/>
            <w:hideMark/>
          </w:tcPr>
          <w:p w14:paraId="077ECF09"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53432831"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789766BC"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634D3793"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2459F738"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2A6DD9A4"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2B518CD0" w14:textId="77777777" w:rsidTr="00465DED">
        <w:trPr>
          <w:trHeight w:val="231"/>
        </w:trPr>
        <w:tc>
          <w:tcPr>
            <w:tcW w:w="3205" w:type="dxa"/>
            <w:tcBorders>
              <w:top w:val="nil"/>
              <w:left w:val="single" w:sz="8" w:space="0" w:color="auto"/>
              <w:bottom w:val="nil"/>
              <w:right w:val="nil"/>
            </w:tcBorders>
            <w:shd w:val="clear" w:color="auto" w:fill="auto"/>
            <w:noWrap/>
            <w:vAlign w:val="bottom"/>
            <w:hideMark/>
          </w:tcPr>
          <w:p w14:paraId="5269C1CE"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Totaal Directe Kosten</w:t>
            </w:r>
          </w:p>
        </w:tc>
        <w:tc>
          <w:tcPr>
            <w:tcW w:w="1352" w:type="dxa"/>
            <w:tcBorders>
              <w:top w:val="nil"/>
              <w:left w:val="nil"/>
              <w:bottom w:val="nil"/>
              <w:right w:val="nil"/>
            </w:tcBorders>
            <w:shd w:val="clear" w:color="auto" w:fill="auto"/>
            <w:noWrap/>
            <w:vAlign w:val="bottom"/>
            <w:hideMark/>
          </w:tcPr>
          <w:p w14:paraId="3E3CEC27"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423C78B9"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24F021E8"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€ 200.000,00</w:t>
            </w:r>
          </w:p>
        </w:tc>
      </w:tr>
      <w:tr w:rsidR="00465DED" w:rsidRPr="00F45080" w14:paraId="0C263D5C" w14:textId="77777777" w:rsidTr="00465DED">
        <w:trPr>
          <w:trHeight w:val="219"/>
        </w:trPr>
        <w:tc>
          <w:tcPr>
            <w:tcW w:w="3205" w:type="dxa"/>
            <w:tcBorders>
              <w:top w:val="single" w:sz="8" w:space="0" w:color="auto"/>
              <w:left w:val="single" w:sz="8" w:space="0" w:color="auto"/>
              <w:bottom w:val="nil"/>
              <w:right w:val="nil"/>
            </w:tcBorders>
            <w:shd w:val="clear" w:color="auto" w:fill="auto"/>
            <w:noWrap/>
            <w:vAlign w:val="bottom"/>
            <w:hideMark/>
          </w:tcPr>
          <w:p w14:paraId="7293BEA2"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single" w:sz="8" w:space="0" w:color="auto"/>
              <w:left w:val="nil"/>
              <w:bottom w:val="nil"/>
              <w:right w:val="nil"/>
            </w:tcBorders>
            <w:shd w:val="clear" w:color="auto" w:fill="auto"/>
            <w:noWrap/>
            <w:vAlign w:val="bottom"/>
            <w:hideMark/>
          </w:tcPr>
          <w:p w14:paraId="29053A19"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851" w:type="dxa"/>
            <w:tcBorders>
              <w:top w:val="single" w:sz="8" w:space="0" w:color="auto"/>
              <w:left w:val="nil"/>
              <w:bottom w:val="nil"/>
              <w:right w:val="nil"/>
            </w:tcBorders>
            <w:shd w:val="clear" w:color="auto" w:fill="auto"/>
            <w:noWrap/>
            <w:vAlign w:val="bottom"/>
            <w:hideMark/>
          </w:tcPr>
          <w:p w14:paraId="4892A4A0"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433" w:type="dxa"/>
            <w:tcBorders>
              <w:top w:val="single" w:sz="8" w:space="0" w:color="auto"/>
              <w:left w:val="nil"/>
              <w:bottom w:val="nil"/>
              <w:right w:val="single" w:sz="8" w:space="0" w:color="auto"/>
            </w:tcBorders>
            <w:shd w:val="clear" w:color="auto" w:fill="auto"/>
            <w:noWrap/>
            <w:vAlign w:val="bottom"/>
            <w:hideMark/>
          </w:tcPr>
          <w:p w14:paraId="3CC27C45"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3192493A" w14:textId="77777777" w:rsidTr="00465DED">
        <w:trPr>
          <w:trHeight w:val="231"/>
        </w:trPr>
        <w:tc>
          <w:tcPr>
            <w:tcW w:w="3205" w:type="dxa"/>
            <w:tcBorders>
              <w:top w:val="nil"/>
              <w:left w:val="single" w:sz="8" w:space="0" w:color="auto"/>
              <w:bottom w:val="single" w:sz="8" w:space="0" w:color="auto"/>
              <w:right w:val="nil"/>
            </w:tcBorders>
            <w:shd w:val="clear" w:color="auto" w:fill="auto"/>
            <w:noWrap/>
            <w:vAlign w:val="bottom"/>
            <w:hideMark/>
          </w:tcPr>
          <w:p w14:paraId="320CA12E" w14:textId="77777777" w:rsidR="00F45080" w:rsidRPr="00F45080" w:rsidRDefault="00F45080" w:rsidP="00F45080">
            <w:pPr>
              <w:spacing w:before="0" w:after="0" w:line="240" w:lineRule="auto"/>
              <w:rPr>
                <w:rFonts w:ascii="Arial" w:eastAsia="Times New Roman" w:hAnsi="Arial" w:cs="Arial"/>
                <w:color w:val="000000"/>
                <w:u w:val="single"/>
                <w:lang w:eastAsia="nl-NL"/>
              </w:rPr>
            </w:pPr>
            <w:r w:rsidRPr="00F45080">
              <w:rPr>
                <w:rFonts w:ascii="Arial" w:eastAsia="Times New Roman" w:hAnsi="Arial" w:cs="Arial"/>
                <w:color w:val="000000"/>
                <w:u w:val="single"/>
                <w:lang w:eastAsia="nl-NL"/>
              </w:rPr>
              <w:t xml:space="preserve">Brutomarge </w:t>
            </w:r>
          </w:p>
        </w:tc>
        <w:tc>
          <w:tcPr>
            <w:tcW w:w="1352" w:type="dxa"/>
            <w:tcBorders>
              <w:top w:val="nil"/>
              <w:left w:val="nil"/>
              <w:bottom w:val="single" w:sz="8" w:space="0" w:color="auto"/>
              <w:right w:val="nil"/>
            </w:tcBorders>
            <w:shd w:val="clear" w:color="auto" w:fill="auto"/>
            <w:noWrap/>
            <w:vAlign w:val="bottom"/>
            <w:hideMark/>
          </w:tcPr>
          <w:p w14:paraId="29902260"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851" w:type="dxa"/>
            <w:tcBorders>
              <w:top w:val="nil"/>
              <w:left w:val="nil"/>
              <w:bottom w:val="single" w:sz="8" w:space="0" w:color="auto"/>
              <w:right w:val="nil"/>
            </w:tcBorders>
            <w:shd w:val="clear" w:color="auto" w:fill="auto"/>
            <w:noWrap/>
            <w:vAlign w:val="bottom"/>
            <w:hideMark/>
          </w:tcPr>
          <w:p w14:paraId="19838D5A"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433" w:type="dxa"/>
            <w:tcBorders>
              <w:top w:val="nil"/>
              <w:left w:val="nil"/>
              <w:bottom w:val="single" w:sz="8" w:space="0" w:color="auto"/>
              <w:right w:val="single" w:sz="8" w:space="0" w:color="auto"/>
            </w:tcBorders>
            <w:shd w:val="clear" w:color="auto" w:fill="auto"/>
            <w:noWrap/>
            <w:vAlign w:val="bottom"/>
            <w:hideMark/>
          </w:tcPr>
          <w:p w14:paraId="66D26C51"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€ 235.000,00</w:t>
            </w:r>
          </w:p>
        </w:tc>
      </w:tr>
      <w:tr w:rsidR="00465DED" w:rsidRPr="00F45080" w14:paraId="11169408"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540FFBD4"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043CD1FB"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2C50351E"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1C129CD0"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38116209"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2A39C0CA"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04A5BC9C"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65415B20"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1751CC25"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58DE88AD"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0DEACEC3" w14:textId="77777777" w:rsidR="00F45080" w:rsidRPr="00F45080" w:rsidRDefault="00F45080" w:rsidP="00F45080">
            <w:pPr>
              <w:spacing w:before="0" w:after="0" w:line="240" w:lineRule="auto"/>
              <w:rPr>
                <w:rFonts w:ascii="Arial" w:eastAsia="Times New Roman" w:hAnsi="Arial" w:cs="Arial"/>
                <w:color w:val="000000"/>
                <w:u w:val="single"/>
                <w:lang w:eastAsia="nl-NL"/>
              </w:rPr>
            </w:pPr>
            <w:r w:rsidRPr="00F45080">
              <w:rPr>
                <w:rFonts w:ascii="Arial" w:eastAsia="Times New Roman" w:hAnsi="Arial" w:cs="Arial"/>
                <w:color w:val="000000"/>
                <w:u w:val="single"/>
                <w:lang w:eastAsia="nl-NL"/>
              </w:rPr>
              <w:t>Indirecte Kosten</w:t>
            </w:r>
          </w:p>
        </w:tc>
        <w:tc>
          <w:tcPr>
            <w:tcW w:w="1352" w:type="dxa"/>
            <w:tcBorders>
              <w:top w:val="nil"/>
              <w:left w:val="nil"/>
              <w:bottom w:val="nil"/>
              <w:right w:val="nil"/>
            </w:tcBorders>
            <w:shd w:val="clear" w:color="auto" w:fill="auto"/>
            <w:noWrap/>
            <w:vAlign w:val="bottom"/>
            <w:hideMark/>
          </w:tcPr>
          <w:p w14:paraId="040ABA01" w14:textId="77777777" w:rsidR="00F45080" w:rsidRPr="00F45080" w:rsidRDefault="00F45080" w:rsidP="00F45080">
            <w:pPr>
              <w:spacing w:before="0" w:after="0" w:line="240" w:lineRule="auto"/>
              <w:rPr>
                <w:rFonts w:ascii="Arial" w:eastAsia="Times New Roman" w:hAnsi="Arial" w:cs="Arial"/>
                <w:color w:val="000000"/>
                <w:u w:val="single"/>
                <w:lang w:eastAsia="nl-NL"/>
              </w:rPr>
            </w:pPr>
          </w:p>
        </w:tc>
        <w:tc>
          <w:tcPr>
            <w:tcW w:w="1851" w:type="dxa"/>
            <w:tcBorders>
              <w:top w:val="nil"/>
              <w:left w:val="nil"/>
              <w:bottom w:val="nil"/>
              <w:right w:val="nil"/>
            </w:tcBorders>
            <w:shd w:val="clear" w:color="auto" w:fill="auto"/>
            <w:noWrap/>
            <w:vAlign w:val="bottom"/>
            <w:hideMark/>
          </w:tcPr>
          <w:p w14:paraId="2A8E5D74"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32A4019C"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47EB17D9"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6C2E27DE"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41BC5361"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70D78115"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16800276"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3EAE2416"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20FEB567"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Arbeidskosten</w:t>
            </w:r>
          </w:p>
        </w:tc>
        <w:tc>
          <w:tcPr>
            <w:tcW w:w="1352" w:type="dxa"/>
            <w:tcBorders>
              <w:top w:val="nil"/>
              <w:left w:val="nil"/>
              <w:bottom w:val="nil"/>
              <w:right w:val="nil"/>
            </w:tcBorders>
            <w:shd w:val="clear" w:color="auto" w:fill="auto"/>
            <w:noWrap/>
            <w:vAlign w:val="bottom"/>
            <w:hideMark/>
          </w:tcPr>
          <w:p w14:paraId="6681F487"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228EBD28"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100.000,00 </w:t>
            </w:r>
          </w:p>
        </w:tc>
        <w:tc>
          <w:tcPr>
            <w:tcW w:w="1433" w:type="dxa"/>
            <w:tcBorders>
              <w:top w:val="nil"/>
              <w:left w:val="nil"/>
              <w:bottom w:val="nil"/>
              <w:right w:val="single" w:sz="8" w:space="0" w:color="auto"/>
            </w:tcBorders>
            <w:shd w:val="clear" w:color="auto" w:fill="auto"/>
            <w:noWrap/>
            <w:vAlign w:val="bottom"/>
            <w:hideMark/>
          </w:tcPr>
          <w:p w14:paraId="58FB6067"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1433766F"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39AB4393"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Machinekosten</w:t>
            </w:r>
          </w:p>
        </w:tc>
        <w:tc>
          <w:tcPr>
            <w:tcW w:w="1352" w:type="dxa"/>
            <w:tcBorders>
              <w:top w:val="nil"/>
              <w:left w:val="nil"/>
              <w:bottom w:val="nil"/>
              <w:right w:val="nil"/>
            </w:tcBorders>
            <w:shd w:val="clear" w:color="auto" w:fill="auto"/>
            <w:noWrap/>
            <w:vAlign w:val="bottom"/>
            <w:hideMark/>
          </w:tcPr>
          <w:p w14:paraId="7A4C213C"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55A3FBE6"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0F037F33"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7AA99FA2"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15534EED"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Afschrijving</w:t>
            </w:r>
          </w:p>
        </w:tc>
        <w:tc>
          <w:tcPr>
            <w:tcW w:w="1352" w:type="dxa"/>
            <w:tcBorders>
              <w:top w:val="nil"/>
              <w:left w:val="nil"/>
              <w:bottom w:val="nil"/>
              <w:right w:val="nil"/>
            </w:tcBorders>
            <w:shd w:val="clear" w:color="auto" w:fill="auto"/>
            <w:noWrap/>
            <w:vAlign w:val="bottom"/>
            <w:hideMark/>
          </w:tcPr>
          <w:p w14:paraId="3807A254" w14:textId="77777777" w:rsidR="00F45080" w:rsidRPr="00F45080" w:rsidRDefault="00F45080" w:rsidP="00F45080">
            <w:pPr>
              <w:spacing w:before="0" w:after="0" w:line="240" w:lineRule="auto"/>
              <w:jc w:val="right"/>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17EB4E41"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10.000,00 </w:t>
            </w:r>
          </w:p>
        </w:tc>
        <w:tc>
          <w:tcPr>
            <w:tcW w:w="1433" w:type="dxa"/>
            <w:tcBorders>
              <w:top w:val="nil"/>
              <w:left w:val="nil"/>
              <w:bottom w:val="nil"/>
              <w:right w:val="single" w:sz="8" w:space="0" w:color="auto"/>
            </w:tcBorders>
            <w:shd w:val="clear" w:color="auto" w:fill="auto"/>
            <w:noWrap/>
            <w:vAlign w:val="bottom"/>
            <w:hideMark/>
          </w:tcPr>
          <w:p w14:paraId="3925D002"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6BDE7BDF"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585E11EC"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Onderhoud</w:t>
            </w:r>
          </w:p>
        </w:tc>
        <w:tc>
          <w:tcPr>
            <w:tcW w:w="1352" w:type="dxa"/>
            <w:tcBorders>
              <w:top w:val="nil"/>
              <w:left w:val="nil"/>
              <w:bottom w:val="nil"/>
              <w:right w:val="nil"/>
            </w:tcBorders>
            <w:shd w:val="clear" w:color="auto" w:fill="auto"/>
            <w:noWrap/>
            <w:vAlign w:val="bottom"/>
            <w:hideMark/>
          </w:tcPr>
          <w:p w14:paraId="2BE25F2E" w14:textId="77777777" w:rsidR="00F45080" w:rsidRPr="00F45080" w:rsidRDefault="00F45080" w:rsidP="00F45080">
            <w:pPr>
              <w:spacing w:before="0" w:after="0" w:line="240" w:lineRule="auto"/>
              <w:jc w:val="right"/>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266A3663"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3.000,00 </w:t>
            </w:r>
          </w:p>
        </w:tc>
        <w:tc>
          <w:tcPr>
            <w:tcW w:w="1433" w:type="dxa"/>
            <w:tcBorders>
              <w:top w:val="nil"/>
              <w:left w:val="nil"/>
              <w:bottom w:val="nil"/>
              <w:right w:val="single" w:sz="8" w:space="0" w:color="auto"/>
            </w:tcBorders>
            <w:shd w:val="clear" w:color="auto" w:fill="auto"/>
            <w:noWrap/>
            <w:vAlign w:val="bottom"/>
            <w:hideMark/>
          </w:tcPr>
          <w:p w14:paraId="53B5432A"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798EBBA1"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5142FD24"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Brandstof</w:t>
            </w:r>
          </w:p>
        </w:tc>
        <w:tc>
          <w:tcPr>
            <w:tcW w:w="1352" w:type="dxa"/>
            <w:tcBorders>
              <w:top w:val="nil"/>
              <w:left w:val="nil"/>
              <w:bottom w:val="nil"/>
              <w:right w:val="nil"/>
            </w:tcBorders>
            <w:shd w:val="clear" w:color="auto" w:fill="auto"/>
            <w:noWrap/>
            <w:vAlign w:val="bottom"/>
            <w:hideMark/>
          </w:tcPr>
          <w:p w14:paraId="11F633E9" w14:textId="77777777" w:rsidR="00F45080" w:rsidRPr="00F45080" w:rsidRDefault="00F45080" w:rsidP="00F45080">
            <w:pPr>
              <w:spacing w:before="0" w:after="0" w:line="240" w:lineRule="auto"/>
              <w:jc w:val="right"/>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2D321F5A"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5.000,00 </w:t>
            </w:r>
          </w:p>
        </w:tc>
        <w:tc>
          <w:tcPr>
            <w:tcW w:w="1433" w:type="dxa"/>
            <w:tcBorders>
              <w:top w:val="nil"/>
              <w:left w:val="nil"/>
              <w:bottom w:val="nil"/>
              <w:right w:val="single" w:sz="8" w:space="0" w:color="auto"/>
            </w:tcBorders>
            <w:shd w:val="clear" w:color="auto" w:fill="auto"/>
            <w:noWrap/>
            <w:vAlign w:val="bottom"/>
            <w:hideMark/>
          </w:tcPr>
          <w:p w14:paraId="76E991E3"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6CDD80F6"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73C10D97"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Huisvestingskosten</w:t>
            </w:r>
          </w:p>
        </w:tc>
        <w:tc>
          <w:tcPr>
            <w:tcW w:w="1352" w:type="dxa"/>
            <w:tcBorders>
              <w:top w:val="nil"/>
              <w:left w:val="nil"/>
              <w:bottom w:val="nil"/>
              <w:right w:val="nil"/>
            </w:tcBorders>
            <w:shd w:val="clear" w:color="auto" w:fill="auto"/>
            <w:noWrap/>
            <w:vAlign w:val="bottom"/>
            <w:hideMark/>
          </w:tcPr>
          <w:p w14:paraId="50334EAB"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5B5DD6DA"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3A085624"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26714B83"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08A94E10"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Afschrijving</w:t>
            </w:r>
          </w:p>
        </w:tc>
        <w:tc>
          <w:tcPr>
            <w:tcW w:w="1352" w:type="dxa"/>
            <w:tcBorders>
              <w:top w:val="nil"/>
              <w:left w:val="nil"/>
              <w:bottom w:val="nil"/>
              <w:right w:val="nil"/>
            </w:tcBorders>
            <w:shd w:val="clear" w:color="auto" w:fill="auto"/>
            <w:noWrap/>
            <w:vAlign w:val="bottom"/>
            <w:hideMark/>
          </w:tcPr>
          <w:p w14:paraId="6224767B" w14:textId="77777777" w:rsidR="00F45080" w:rsidRPr="00F45080" w:rsidRDefault="00F45080" w:rsidP="00F45080">
            <w:pPr>
              <w:spacing w:before="0" w:after="0" w:line="240" w:lineRule="auto"/>
              <w:jc w:val="right"/>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2BE22F24"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10.000,00 </w:t>
            </w:r>
          </w:p>
        </w:tc>
        <w:tc>
          <w:tcPr>
            <w:tcW w:w="1433" w:type="dxa"/>
            <w:tcBorders>
              <w:top w:val="nil"/>
              <w:left w:val="nil"/>
              <w:bottom w:val="nil"/>
              <w:right w:val="single" w:sz="8" w:space="0" w:color="auto"/>
            </w:tcBorders>
            <w:shd w:val="clear" w:color="auto" w:fill="auto"/>
            <w:noWrap/>
            <w:vAlign w:val="bottom"/>
            <w:hideMark/>
          </w:tcPr>
          <w:p w14:paraId="1F37457B"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2E6B5E8E"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636AB389"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Onderhoud</w:t>
            </w:r>
          </w:p>
        </w:tc>
        <w:tc>
          <w:tcPr>
            <w:tcW w:w="1352" w:type="dxa"/>
            <w:tcBorders>
              <w:top w:val="nil"/>
              <w:left w:val="nil"/>
              <w:bottom w:val="nil"/>
              <w:right w:val="nil"/>
            </w:tcBorders>
            <w:shd w:val="clear" w:color="auto" w:fill="auto"/>
            <w:noWrap/>
            <w:vAlign w:val="bottom"/>
            <w:hideMark/>
          </w:tcPr>
          <w:p w14:paraId="0F766B89" w14:textId="77777777" w:rsidR="00F45080" w:rsidRPr="00F45080" w:rsidRDefault="00F45080" w:rsidP="00F45080">
            <w:pPr>
              <w:spacing w:before="0" w:after="0" w:line="240" w:lineRule="auto"/>
              <w:jc w:val="right"/>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4D08154D"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2.000,00 </w:t>
            </w:r>
          </w:p>
        </w:tc>
        <w:tc>
          <w:tcPr>
            <w:tcW w:w="1433" w:type="dxa"/>
            <w:tcBorders>
              <w:top w:val="nil"/>
              <w:left w:val="nil"/>
              <w:bottom w:val="nil"/>
              <w:right w:val="single" w:sz="8" w:space="0" w:color="auto"/>
            </w:tcBorders>
            <w:shd w:val="clear" w:color="auto" w:fill="auto"/>
            <w:noWrap/>
            <w:vAlign w:val="bottom"/>
            <w:hideMark/>
          </w:tcPr>
          <w:p w14:paraId="4A25FD18"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082930A7"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68174972"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Gas/Elektriciteit/Water</w:t>
            </w:r>
          </w:p>
        </w:tc>
        <w:tc>
          <w:tcPr>
            <w:tcW w:w="1352" w:type="dxa"/>
            <w:tcBorders>
              <w:top w:val="nil"/>
              <w:left w:val="nil"/>
              <w:bottom w:val="nil"/>
              <w:right w:val="nil"/>
            </w:tcBorders>
            <w:shd w:val="clear" w:color="auto" w:fill="auto"/>
            <w:noWrap/>
            <w:vAlign w:val="bottom"/>
            <w:hideMark/>
          </w:tcPr>
          <w:p w14:paraId="60698EC7" w14:textId="77777777" w:rsidR="00F45080" w:rsidRPr="00F45080" w:rsidRDefault="00F45080" w:rsidP="00F45080">
            <w:pPr>
              <w:spacing w:before="0" w:after="0" w:line="240" w:lineRule="auto"/>
              <w:jc w:val="right"/>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4C974581"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2.500,00 </w:t>
            </w:r>
          </w:p>
        </w:tc>
        <w:tc>
          <w:tcPr>
            <w:tcW w:w="1433" w:type="dxa"/>
            <w:tcBorders>
              <w:top w:val="nil"/>
              <w:left w:val="nil"/>
              <w:bottom w:val="nil"/>
              <w:right w:val="single" w:sz="8" w:space="0" w:color="auto"/>
            </w:tcBorders>
            <w:shd w:val="clear" w:color="auto" w:fill="auto"/>
            <w:noWrap/>
            <w:vAlign w:val="bottom"/>
            <w:hideMark/>
          </w:tcPr>
          <w:p w14:paraId="62523E34"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04827DBD"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2F3C2F64"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32F2D610"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290AE946"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22A3E485"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6DF5CA05"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1D1E70B6"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Algemene kosten</w:t>
            </w:r>
          </w:p>
        </w:tc>
        <w:tc>
          <w:tcPr>
            <w:tcW w:w="1352" w:type="dxa"/>
            <w:tcBorders>
              <w:top w:val="nil"/>
              <w:left w:val="nil"/>
              <w:bottom w:val="nil"/>
              <w:right w:val="nil"/>
            </w:tcBorders>
            <w:shd w:val="clear" w:color="auto" w:fill="auto"/>
            <w:noWrap/>
            <w:vAlign w:val="bottom"/>
            <w:hideMark/>
          </w:tcPr>
          <w:p w14:paraId="33D6C0AC"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50AA560F"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31B4538B"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581236C4"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09540972"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Verzekeringen</w:t>
            </w:r>
          </w:p>
        </w:tc>
        <w:tc>
          <w:tcPr>
            <w:tcW w:w="1352" w:type="dxa"/>
            <w:tcBorders>
              <w:top w:val="nil"/>
              <w:left w:val="nil"/>
              <w:bottom w:val="nil"/>
              <w:right w:val="nil"/>
            </w:tcBorders>
            <w:shd w:val="clear" w:color="auto" w:fill="auto"/>
            <w:noWrap/>
            <w:vAlign w:val="bottom"/>
            <w:hideMark/>
          </w:tcPr>
          <w:p w14:paraId="77FB15FB" w14:textId="77777777" w:rsidR="00F45080" w:rsidRPr="00F45080" w:rsidRDefault="00F45080" w:rsidP="00F45080">
            <w:pPr>
              <w:spacing w:before="0" w:after="0" w:line="240" w:lineRule="auto"/>
              <w:jc w:val="right"/>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76872788"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2.500,00 </w:t>
            </w:r>
          </w:p>
        </w:tc>
        <w:tc>
          <w:tcPr>
            <w:tcW w:w="1433" w:type="dxa"/>
            <w:tcBorders>
              <w:top w:val="nil"/>
              <w:left w:val="nil"/>
              <w:bottom w:val="nil"/>
              <w:right w:val="single" w:sz="8" w:space="0" w:color="auto"/>
            </w:tcBorders>
            <w:shd w:val="clear" w:color="auto" w:fill="auto"/>
            <w:noWrap/>
            <w:vAlign w:val="bottom"/>
            <w:hideMark/>
          </w:tcPr>
          <w:p w14:paraId="3A04753B"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2CAB9633"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4DCBF157"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Overig</w:t>
            </w:r>
          </w:p>
        </w:tc>
        <w:tc>
          <w:tcPr>
            <w:tcW w:w="1352" w:type="dxa"/>
            <w:tcBorders>
              <w:top w:val="nil"/>
              <w:left w:val="nil"/>
              <w:bottom w:val="nil"/>
              <w:right w:val="nil"/>
            </w:tcBorders>
            <w:shd w:val="clear" w:color="auto" w:fill="auto"/>
            <w:noWrap/>
            <w:vAlign w:val="bottom"/>
            <w:hideMark/>
          </w:tcPr>
          <w:p w14:paraId="23F68547" w14:textId="77777777" w:rsidR="00F45080" w:rsidRPr="00F45080" w:rsidRDefault="00F45080" w:rsidP="00F45080">
            <w:pPr>
              <w:spacing w:before="0" w:after="0" w:line="240" w:lineRule="auto"/>
              <w:jc w:val="right"/>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4363B322"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xml:space="preserve"> €         15.000,00 </w:t>
            </w:r>
          </w:p>
        </w:tc>
        <w:tc>
          <w:tcPr>
            <w:tcW w:w="1433" w:type="dxa"/>
            <w:tcBorders>
              <w:top w:val="nil"/>
              <w:left w:val="nil"/>
              <w:bottom w:val="nil"/>
              <w:right w:val="single" w:sz="8" w:space="0" w:color="auto"/>
            </w:tcBorders>
            <w:shd w:val="clear" w:color="auto" w:fill="auto"/>
            <w:noWrap/>
            <w:vAlign w:val="bottom"/>
            <w:hideMark/>
          </w:tcPr>
          <w:p w14:paraId="62DBFDFC"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556B37EA"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4DADDA59"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219E6E89"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56034E51"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57E05D61"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5EA7BEBD"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0D4CF882"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5CE6474D"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094A3808"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7F544353"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4A0057DF"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644D2E9A"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Totaal Indirecte Kosten</w:t>
            </w:r>
          </w:p>
        </w:tc>
        <w:tc>
          <w:tcPr>
            <w:tcW w:w="1352" w:type="dxa"/>
            <w:tcBorders>
              <w:top w:val="nil"/>
              <w:left w:val="nil"/>
              <w:bottom w:val="nil"/>
              <w:right w:val="nil"/>
            </w:tcBorders>
            <w:shd w:val="clear" w:color="auto" w:fill="auto"/>
            <w:noWrap/>
            <w:vAlign w:val="bottom"/>
            <w:hideMark/>
          </w:tcPr>
          <w:p w14:paraId="0001B0E7"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5BEC310F"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0F22ED90"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€ 150.000,00</w:t>
            </w:r>
          </w:p>
        </w:tc>
      </w:tr>
      <w:tr w:rsidR="00465DED" w:rsidRPr="00F45080" w14:paraId="128CCE26"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0A37E673"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1D90747D"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49D1A76A"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0B107CB4"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37BC5BF5"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3ECD4998"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648D1220"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12FD4186"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18C77ABD"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7E9C95A2"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5020A1CA"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0EEBAFC8"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02C346A1"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18794018"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1FBDFBFE" w14:textId="77777777" w:rsidTr="00465DED">
        <w:trPr>
          <w:trHeight w:val="231"/>
        </w:trPr>
        <w:tc>
          <w:tcPr>
            <w:tcW w:w="3205" w:type="dxa"/>
            <w:tcBorders>
              <w:top w:val="nil"/>
              <w:left w:val="single" w:sz="8" w:space="0" w:color="auto"/>
              <w:bottom w:val="nil"/>
              <w:right w:val="nil"/>
            </w:tcBorders>
            <w:shd w:val="clear" w:color="auto" w:fill="auto"/>
            <w:noWrap/>
            <w:vAlign w:val="bottom"/>
            <w:hideMark/>
          </w:tcPr>
          <w:p w14:paraId="5825728B"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2FA820BA"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5FFC5E6E"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6FBF7A26"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43D80BD0" w14:textId="77777777" w:rsidTr="00465DED">
        <w:trPr>
          <w:trHeight w:val="231"/>
        </w:trPr>
        <w:tc>
          <w:tcPr>
            <w:tcW w:w="3205" w:type="dxa"/>
            <w:tcBorders>
              <w:top w:val="single" w:sz="8" w:space="0" w:color="auto"/>
              <w:left w:val="single" w:sz="8" w:space="0" w:color="auto"/>
              <w:bottom w:val="single" w:sz="8" w:space="0" w:color="auto"/>
              <w:right w:val="nil"/>
            </w:tcBorders>
            <w:shd w:val="clear" w:color="auto" w:fill="auto"/>
            <w:noWrap/>
            <w:vAlign w:val="bottom"/>
            <w:hideMark/>
          </w:tcPr>
          <w:p w14:paraId="5679003C" w14:textId="77777777" w:rsidR="00F45080" w:rsidRPr="00F45080" w:rsidRDefault="00F45080" w:rsidP="00F45080">
            <w:pPr>
              <w:spacing w:before="0" w:after="0" w:line="240" w:lineRule="auto"/>
              <w:rPr>
                <w:rFonts w:ascii="Arial" w:eastAsia="Times New Roman" w:hAnsi="Arial" w:cs="Arial"/>
                <w:color w:val="000000"/>
                <w:u w:val="single"/>
                <w:lang w:eastAsia="nl-NL"/>
              </w:rPr>
            </w:pPr>
            <w:r w:rsidRPr="00F45080">
              <w:rPr>
                <w:rFonts w:ascii="Arial" w:eastAsia="Times New Roman" w:hAnsi="Arial" w:cs="Arial"/>
                <w:color w:val="000000"/>
                <w:u w:val="single"/>
                <w:lang w:eastAsia="nl-NL"/>
              </w:rPr>
              <w:t>Bedrijfsresultaat</w:t>
            </w:r>
          </w:p>
        </w:tc>
        <w:tc>
          <w:tcPr>
            <w:tcW w:w="1352" w:type="dxa"/>
            <w:tcBorders>
              <w:top w:val="single" w:sz="8" w:space="0" w:color="auto"/>
              <w:left w:val="nil"/>
              <w:bottom w:val="single" w:sz="8" w:space="0" w:color="auto"/>
              <w:right w:val="nil"/>
            </w:tcBorders>
            <w:shd w:val="clear" w:color="auto" w:fill="auto"/>
            <w:noWrap/>
            <w:vAlign w:val="bottom"/>
            <w:hideMark/>
          </w:tcPr>
          <w:p w14:paraId="7B0AEA24"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851" w:type="dxa"/>
            <w:tcBorders>
              <w:top w:val="single" w:sz="8" w:space="0" w:color="auto"/>
              <w:left w:val="nil"/>
              <w:bottom w:val="single" w:sz="8" w:space="0" w:color="auto"/>
              <w:right w:val="nil"/>
            </w:tcBorders>
            <w:shd w:val="clear" w:color="auto" w:fill="auto"/>
            <w:noWrap/>
            <w:vAlign w:val="bottom"/>
            <w:hideMark/>
          </w:tcPr>
          <w:p w14:paraId="6CC559F1"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433" w:type="dxa"/>
            <w:tcBorders>
              <w:top w:val="single" w:sz="8" w:space="0" w:color="auto"/>
              <w:left w:val="nil"/>
              <w:bottom w:val="single" w:sz="8" w:space="0" w:color="auto"/>
              <w:right w:val="single" w:sz="8" w:space="0" w:color="auto"/>
            </w:tcBorders>
            <w:shd w:val="clear" w:color="auto" w:fill="auto"/>
            <w:noWrap/>
            <w:vAlign w:val="bottom"/>
            <w:hideMark/>
          </w:tcPr>
          <w:p w14:paraId="6A185DEC"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€ 85.000,00</w:t>
            </w:r>
          </w:p>
        </w:tc>
      </w:tr>
      <w:tr w:rsidR="00465DED" w:rsidRPr="00F45080" w14:paraId="6F9B64CD"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524A05AD"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7CC892E3"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35B814E3"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72061D35"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23DCB64D"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3776F1B4"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Rentekosten Vreemd vermogen</w:t>
            </w:r>
          </w:p>
        </w:tc>
        <w:tc>
          <w:tcPr>
            <w:tcW w:w="1352" w:type="dxa"/>
            <w:tcBorders>
              <w:top w:val="nil"/>
              <w:left w:val="nil"/>
              <w:bottom w:val="nil"/>
              <w:right w:val="nil"/>
            </w:tcBorders>
            <w:shd w:val="clear" w:color="auto" w:fill="auto"/>
            <w:noWrap/>
            <w:vAlign w:val="bottom"/>
            <w:hideMark/>
          </w:tcPr>
          <w:p w14:paraId="69234926"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09BA30F1"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46F443E0"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€ 10.000,00</w:t>
            </w:r>
          </w:p>
        </w:tc>
      </w:tr>
      <w:tr w:rsidR="00465DED" w:rsidRPr="00F45080" w14:paraId="303D77AC" w14:textId="77777777" w:rsidTr="00465DED">
        <w:trPr>
          <w:trHeight w:val="219"/>
        </w:trPr>
        <w:tc>
          <w:tcPr>
            <w:tcW w:w="3205" w:type="dxa"/>
            <w:tcBorders>
              <w:top w:val="nil"/>
              <w:left w:val="single" w:sz="8" w:space="0" w:color="auto"/>
              <w:bottom w:val="nil"/>
              <w:right w:val="nil"/>
            </w:tcBorders>
            <w:shd w:val="clear" w:color="auto" w:fill="auto"/>
            <w:noWrap/>
            <w:vAlign w:val="bottom"/>
            <w:hideMark/>
          </w:tcPr>
          <w:p w14:paraId="654A7E37"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75D8E070"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1C272E70"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262D3B02"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6261A092" w14:textId="77777777" w:rsidTr="00465DED">
        <w:trPr>
          <w:trHeight w:val="231"/>
        </w:trPr>
        <w:tc>
          <w:tcPr>
            <w:tcW w:w="3205" w:type="dxa"/>
            <w:tcBorders>
              <w:top w:val="nil"/>
              <w:left w:val="single" w:sz="8" w:space="0" w:color="auto"/>
              <w:bottom w:val="nil"/>
              <w:right w:val="nil"/>
            </w:tcBorders>
            <w:shd w:val="clear" w:color="auto" w:fill="auto"/>
            <w:noWrap/>
            <w:vAlign w:val="bottom"/>
            <w:hideMark/>
          </w:tcPr>
          <w:p w14:paraId="4124C0F3"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352" w:type="dxa"/>
            <w:tcBorders>
              <w:top w:val="nil"/>
              <w:left w:val="nil"/>
              <w:bottom w:val="nil"/>
              <w:right w:val="nil"/>
            </w:tcBorders>
            <w:shd w:val="clear" w:color="auto" w:fill="auto"/>
            <w:noWrap/>
            <w:vAlign w:val="bottom"/>
            <w:hideMark/>
          </w:tcPr>
          <w:p w14:paraId="3A0AFE59" w14:textId="77777777" w:rsidR="00F45080" w:rsidRPr="00F45080" w:rsidRDefault="00F45080" w:rsidP="00F45080">
            <w:pPr>
              <w:spacing w:before="0" w:after="0" w:line="240" w:lineRule="auto"/>
              <w:rPr>
                <w:rFonts w:ascii="Arial" w:eastAsia="Times New Roman" w:hAnsi="Arial" w:cs="Arial"/>
                <w:color w:val="000000"/>
                <w:lang w:eastAsia="nl-NL"/>
              </w:rPr>
            </w:pPr>
          </w:p>
        </w:tc>
        <w:tc>
          <w:tcPr>
            <w:tcW w:w="1851" w:type="dxa"/>
            <w:tcBorders>
              <w:top w:val="nil"/>
              <w:left w:val="nil"/>
              <w:bottom w:val="nil"/>
              <w:right w:val="nil"/>
            </w:tcBorders>
            <w:shd w:val="clear" w:color="auto" w:fill="auto"/>
            <w:noWrap/>
            <w:vAlign w:val="bottom"/>
            <w:hideMark/>
          </w:tcPr>
          <w:p w14:paraId="52CC6E87" w14:textId="77777777" w:rsidR="00F45080" w:rsidRPr="00F45080" w:rsidRDefault="00F45080" w:rsidP="00F45080">
            <w:pPr>
              <w:spacing w:before="0" w:after="0" w:line="240" w:lineRule="auto"/>
              <w:rPr>
                <w:rFonts w:ascii="Times New Roman" w:eastAsia="Times New Roman" w:hAnsi="Times New Roman" w:cs="Times New Roman"/>
                <w:lang w:eastAsia="nl-NL"/>
              </w:rPr>
            </w:pPr>
          </w:p>
        </w:tc>
        <w:tc>
          <w:tcPr>
            <w:tcW w:w="1433" w:type="dxa"/>
            <w:tcBorders>
              <w:top w:val="nil"/>
              <w:left w:val="nil"/>
              <w:bottom w:val="nil"/>
              <w:right w:val="single" w:sz="8" w:space="0" w:color="auto"/>
            </w:tcBorders>
            <w:shd w:val="clear" w:color="auto" w:fill="auto"/>
            <w:noWrap/>
            <w:vAlign w:val="bottom"/>
            <w:hideMark/>
          </w:tcPr>
          <w:p w14:paraId="07B914DA"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r>
      <w:tr w:rsidR="00465DED" w:rsidRPr="00F45080" w14:paraId="76EE8CDB" w14:textId="77777777" w:rsidTr="00465DED">
        <w:trPr>
          <w:trHeight w:val="231"/>
        </w:trPr>
        <w:tc>
          <w:tcPr>
            <w:tcW w:w="3205" w:type="dxa"/>
            <w:tcBorders>
              <w:top w:val="single" w:sz="8" w:space="0" w:color="auto"/>
              <w:left w:val="single" w:sz="8" w:space="0" w:color="auto"/>
              <w:bottom w:val="single" w:sz="8" w:space="0" w:color="auto"/>
              <w:right w:val="nil"/>
            </w:tcBorders>
            <w:shd w:val="clear" w:color="auto" w:fill="auto"/>
            <w:noWrap/>
            <w:vAlign w:val="bottom"/>
            <w:hideMark/>
          </w:tcPr>
          <w:p w14:paraId="5659F5C7" w14:textId="77777777" w:rsidR="00F45080" w:rsidRPr="00F45080" w:rsidRDefault="00F45080" w:rsidP="00F45080">
            <w:pPr>
              <w:spacing w:before="0" w:after="0" w:line="240" w:lineRule="auto"/>
              <w:rPr>
                <w:rFonts w:ascii="Arial" w:eastAsia="Times New Roman" w:hAnsi="Arial" w:cs="Arial"/>
                <w:b/>
                <w:bCs/>
                <w:color w:val="000000"/>
                <w:lang w:eastAsia="nl-NL"/>
              </w:rPr>
            </w:pPr>
            <w:r w:rsidRPr="00F45080">
              <w:rPr>
                <w:rFonts w:ascii="Arial" w:eastAsia="Times New Roman" w:hAnsi="Arial" w:cs="Arial"/>
                <w:b/>
                <w:bCs/>
                <w:color w:val="000000"/>
                <w:lang w:eastAsia="nl-NL"/>
              </w:rPr>
              <w:t>NETTOWINST</w:t>
            </w:r>
          </w:p>
        </w:tc>
        <w:tc>
          <w:tcPr>
            <w:tcW w:w="1352" w:type="dxa"/>
            <w:tcBorders>
              <w:top w:val="single" w:sz="8" w:space="0" w:color="auto"/>
              <w:left w:val="nil"/>
              <w:bottom w:val="single" w:sz="8" w:space="0" w:color="auto"/>
              <w:right w:val="nil"/>
            </w:tcBorders>
            <w:shd w:val="clear" w:color="auto" w:fill="auto"/>
            <w:noWrap/>
            <w:vAlign w:val="bottom"/>
            <w:hideMark/>
          </w:tcPr>
          <w:p w14:paraId="5436ACFB"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851" w:type="dxa"/>
            <w:tcBorders>
              <w:top w:val="single" w:sz="8" w:space="0" w:color="auto"/>
              <w:left w:val="nil"/>
              <w:bottom w:val="single" w:sz="8" w:space="0" w:color="auto"/>
              <w:right w:val="nil"/>
            </w:tcBorders>
            <w:shd w:val="clear" w:color="auto" w:fill="auto"/>
            <w:noWrap/>
            <w:vAlign w:val="bottom"/>
            <w:hideMark/>
          </w:tcPr>
          <w:p w14:paraId="50970348" w14:textId="77777777" w:rsidR="00F45080" w:rsidRPr="00F45080" w:rsidRDefault="00F45080" w:rsidP="00F45080">
            <w:pPr>
              <w:spacing w:before="0" w:after="0" w:line="240" w:lineRule="auto"/>
              <w:rPr>
                <w:rFonts w:ascii="Arial" w:eastAsia="Times New Roman" w:hAnsi="Arial" w:cs="Arial"/>
                <w:color w:val="000000"/>
                <w:lang w:eastAsia="nl-NL"/>
              </w:rPr>
            </w:pPr>
            <w:r w:rsidRPr="00F45080">
              <w:rPr>
                <w:rFonts w:ascii="Arial" w:eastAsia="Times New Roman" w:hAnsi="Arial" w:cs="Arial"/>
                <w:color w:val="000000"/>
                <w:lang w:eastAsia="nl-NL"/>
              </w:rPr>
              <w:t> </w:t>
            </w:r>
          </w:p>
        </w:tc>
        <w:tc>
          <w:tcPr>
            <w:tcW w:w="1433" w:type="dxa"/>
            <w:tcBorders>
              <w:top w:val="single" w:sz="8" w:space="0" w:color="auto"/>
              <w:left w:val="nil"/>
              <w:bottom w:val="single" w:sz="8" w:space="0" w:color="auto"/>
              <w:right w:val="single" w:sz="8" w:space="0" w:color="auto"/>
            </w:tcBorders>
            <w:shd w:val="clear" w:color="auto" w:fill="auto"/>
            <w:noWrap/>
            <w:vAlign w:val="bottom"/>
            <w:hideMark/>
          </w:tcPr>
          <w:p w14:paraId="4C65C2CA" w14:textId="77777777" w:rsidR="00F45080" w:rsidRPr="00F45080" w:rsidRDefault="00F45080" w:rsidP="00F45080">
            <w:pPr>
              <w:spacing w:before="0" w:after="0" w:line="240" w:lineRule="auto"/>
              <w:jc w:val="right"/>
              <w:rPr>
                <w:rFonts w:ascii="Arial" w:eastAsia="Times New Roman" w:hAnsi="Arial" w:cs="Arial"/>
                <w:color w:val="000000"/>
                <w:lang w:eastAsia="nl-NL"/>
              </w:rPr>
            </w:pPr>
            <w:r w:rsidRPr="00F45080">
              <w:rPr>
                <w:rFonts w:ascii="Arial" w:eastAsia="Times New Roman" w:hAnsi="Arial" w:cs="Arial"/>
                <w:color w:val="000000"/>
                <w:lang w:eastAsia="nl-NL"/>
              </w:rPr>
              <w:t>€ 75.000,00</w:t>
            </w:r>
          </w:p>
        </w:tc>
      </w:tr>
    </w:tbl>
    <w:p w14:paraId="64BEC69B" w14:textId="637A21A4" w:rsidR="00716C9A" w:rsidRDefault="00716C9A" w:rsidP="00C42E8E">
      <w:pPr>
        <w:pStyle w:val="Geenafstand"/>
        <w:ind w:right="-20"/>
      </w:pPr>
    </w:p>
    <w:p w14:paraId="5DB2853F" w14:textId="36112F6F" w:rsidR="00921456" w:rsidRPr="00465DED" w:rsidRDefault="00605CFF" w:rsidP="00465DED">
      <w:pPr>
        <w:pStyle w:val="Geenafstand"/>
        <w:ind w:right="-20"/>
      </w:pPr>
      <w:r>
        <w:tab/>
      </w:r>
    </w:p>
    <w:p w14:paraId="24AE98BB" w14:textId="77777777" w:rsidR="00921456" w:rsidRDefault="00921456" w:rsidP="00C42E8E">
      <w:pPr>
        <w:spacing w:after="0" w:line="240" w:lineRule="auto"/>
        <w:ind w:left="2389" w:right="-20"/>
        <w:rPr>
          <w:rFonts w:eastAsia="Arial" w:cs="Arial"/>
          <w:w w:val="92"/>
        </w:rPr>
      </w:pPr>
    </w:p>
    <w:p w14:paraId="5926056A" w14:textId="77777777" w:rsidR="00FF17BD" w:rsidRPr="00C326DA" w:rsidRDefault="00FC474F" w:rsidP="00725582">
      <w:pPr>
        <w:spacing w:after="0" w:line="240" w:lineRule="auto"/>
        <w:ind w:left="2389" w:right="-20"/>
        <w:rPr>
          <w:rFonts w:eastAsia="Arial" w:cs="Arial"/>
        </w:rPr>
      </w:pPr>
      <w:r w:rsidRPr="00C326DA">
        <w:rPr>
          <w:rFonts w:eastAsia="Arial" w:cs="Arial"/>
          <w:w w:val="92"/>
        </w:rPr>
        <w:t>Er wordt bij de exploitatierekening van loonwe</w:t>
      </w:r>
      <w:r w:rsidR="00725582">
        <w:rPr>
          <w:rFonts w:eastAsia="Arial" w:cs="Arial"/>
          <w:w w:val="92"/>
        </w:rPr>
        <w:t>rkers vaak gesproken over bruto</w:t>
      </w:r>
      <w:r w:rsidRPr="00C326DA">
        <w:rPr>
          <w:rFonts w:eastAsia="Arial" w:cs="Arial"/>
          <w:w w:val="92"/>
        </w:rPr>
        <w:t>marge</w:t>
      </w:r>
    </w:p>
    <w:p w14:paraId="22AA984A" w14:textId="63F66B98" w:rsidR="00725582" w:rsidRPr="00C326DA" w:rsidRDefault="00725582" w:rsidP="00725582">
      <w:pPr>
        <w:spacing w:before="1" w:after="0" w:line="240" w:lineRule="auto"/>
        <w:ind w:right="112"/>
        <w:rPr>
          <w:rFonts w:eastAsia="Arial" w:cs="Arial"/>
        </w:rPr>
      </w:pPr>
      <w:r>
        <w:rPr>
          <w:rFonts w:eastAsia="Arial" w:cs="Arial"/>
          <w:i/>
        </w:rPr>
        <w:t>bruto</w:t>
      </w:r>
      <w:r w:rsidR="00C326DA" w:rsidRPr="00C326DA">
        <w:rPr>
          <w:rFonts w:eastAsia="Arial" w:cs="Arial"/>
          <w:i/>
        </w:rPr>
        <w:t>marge</w:t>
      </w:r>
      <w:r w:rsidR="00C326DA" w:rsidRPr="00C326DA">
        <w:rPr>
          <w:rFonts w:eastAsia="Arial" w:cs="Arial"/>
          <w:i/>
          <w:spacing w:val="-15"/>
        </w:rPr>
        <w:t xml:space="preserve"> </w:t>
      </w:r>
      <w:r w:rsidR="00F127C5">
        <w:rPr>
          <w:rFonts w:eastAsia="Arial" w:cs="Arial"/>
          <w:i/>
        </w:rPr>
        <w:t>hovenier</w:t>
      </w:r>
      <w:r w:rsidR="00C326DA" w:rsidRPr="00C326DA">
        <w:rPr>
          <w:rFonts w:eastAsia="Arial" w:cs="Arial"/>
          <w:i/>
        </w:rPr>
        <w:tab/>
      </w:r>
      <w:r>
        <w:rPr>
          <w:rFonts w:eastAsia="Arial" w:cs="Arial"/>
          <w:i/>
        </w:rPr>
        <w:t xml:space="preserve">      </w:t>
      </w:r>
      <w:r w:rsidRPr="00C326DA">
        <w:rPr>
          <w:rFonts w:eastAsia="Arial" w:cs="Arial"/>
        </w:rPr>
        <w:t>Dat houdt</w:t>
      </w:r>
      <w:r w:rsidRPr="00C326DA">
        <w:rPr>
          <w:rFonts w:eastAsia="Arial" w:cs="Arial"/>
          <w:spacing w:val="14"/>
        </w:rPr>
        <w:t xml:space="preserve"> </w:t>
      </w:r>
      <w:r w:rsidRPr="00C326DA">
        <w:rPr>
          <w:rFonts w:eastAsia="Arial" w:cs="Arial"/>
        </w:rPr>
        <w:t>in</w:t>
      </w:r>
      <w:r w:rsidRPr="00C326DA">
        <w:rPr>
          <w:rFonts w:eastAsia="Arial" w:cs="Arial"/>
          <w:spacing w:val="5"/>
        </w:rPr>
        <w:t xml:space="preserve"> </w:t>
      </w:r>
      <w:r w:rsidRPr="00C326DA">
        <w:rPr>
          <w:rFonts w:eastAsia="Arial" w:cs="Arial"/>
        </w:rPr>
        <w:t>dat</w:t>
      </w:r>
      <w:r w:rsidRPr="00C326DA">
        <w:rPr>
          <w:rFonts w:eastAsia="Arial" w:cs="Arial"/>
          <w:spacing w:val="2"/>
        </w:rPr>
        <w:t xml:space="preserve"> </w:t>
      </w:r>
      <w:r w:rsidRPr="00C326DA">
        <w:rPr>
          <w:rFonts w:eastAsia="Arial" w:cs="Arial"/>
        </w:rPr>
        <w:t>je</w:t>
      </w:r>
      <w:r w:rsidRPr="00C326DA">
        <w:rPr>
          <w:rFonts w:eastAsia="Arial" w:cs="Arial"/>
          <w:spacing w:val="-6"/>
        </w:rPr>
        <w:t xml:space="preserve"> </w:t>
      </w:r>
      <w:r w:rsidRPr="00C326DA">
        <w:rPr>
          <w:rFonts w:eastAsia="Arial" w:cs="Arial"/>
        </w:rPr>
        <w:t>de</w:t>
      </w:r>
      <w:r w:rsidRPr="00C326DA">
        <w:rPr>
          <w:rFonts w:eastAsia="Arial" w:cs="Arial"/>
          <w:spacing w:val="-7"/>
        </w:rPr>
        <w:t xml:space="preserve"> </w:t>
      </w:r>
      <w:r w:rsidRPr="00C326DA">
        <w:rPr>
          <w:rFonts w:eastAsia="Arial" w:cs="Arial"/>
        </w:rPr>
        <w:t>aankoop</w:t>
      </w:r>
      <w:r w:rsidRPr="00C326DA">
        <w:rPr>
          <w:rFonts w:eastAsia="Arial" w:cs="Arial"/>
          <w:spacing w:val="-16"/>
        </w:rPr>
        <w:t xml:space="preserve"> </w:t>
      </w:r>
      <w:r w:rsidRPr="00C326DA">
        <w:rPr>
          <w:rFonts w:eastAsia="Arial" w:cs="Arial"/>
        </w:rPr>
        <w:t>van</w:t>
      </w:r>
      <w:r w:rsidRPr="00C326DA">
        <w:rPr>
          <w:rFonts w:eastAsia="Arial" w:cs="Arial"/>
          <w:spacing w:val="-7"/>
        </w:rPr>
        <w:t xml:space="preserve"> </w:t>
      </w:r>
      <w:r w:rsidRPr="00C326DA">
        <w:rPr>
          <w:rFonts w:eastAsia="Arial" w:cs="Arial"/>
        </w:rPr>
        <w:t>hulpstoffen</w:t>
      </w:r>
      <w:r w:rsidRPr="00C326DA">
        <w:rPr>
          <w:rFonts w:eastAsia="Arial" w:cs="Arial"/>
          <w:spacing w:val="-4"/>
        </w:rPr>
        <w:t xml:space="preserve"> </w:t>
      </w:r>
      <w:r w:rsidRPr="00C326DA">
        <w:rPr>
          <w:rFonts w:eastAsia="Arial" w:cs="Arial"/>
        </w:rPr>
        <w:t>en</w:t>
      </w:r>
      <w:r w:rsidRPr="00C326DA">
        <w:rPr>
          <w:rFonts w:eastAsia="Arial" w:cs="Arial"/>
          <w:spacing w:val="-7"/>
        </w:rPr>
        <w:t xml:space="preserve"> </w:t>
      </w:r>
      <w:r w:rsidRPr="00C326DA">
        <w:rPr>
          <w:rFonts w:eastAsia="Arial" w:cs="Arial"/>
        </w:rPr>
        <w:t>het</w:t>
      </w:r>
      <w:r w:rsidRPr="00C326DA">
        <w:rPr>
          <w:rFonts w:eastAsia="Arial" w:cs="Arial"/>
          <w:spacing w:val="2"/>
        </w:rPr>
        <w:t xml:space="preserve"> </w:t>
      </w:r>
      <w:r w:rsidRPr="00C326DA">
        <w:rPr>
          <w:rFonts w:eastAsia="Arial" w:cs="Arial"/>
        </w:rPr>
        <w:t>werk</w:t>
      </w:r>
      <w:r w:rsidRPr="00C326DA">
        <w:rPr>
          <w:rFonts w:eastAsia="Arial" w:cs="Arial"/>
          <w:spacing w:val="5"/>
        </w:rPr>
        <w:t xml:space="preserve"> </w:t>
      </w:r>
      <w:r w:rsidRPr="00C326DA">
        <w:rPr>
          <w:rFonts w:eastAsia="Arial" w:cs="Arial"/>
        </w:rPr>
        <w:t>door</w:t>
      </w:r>
      <w:r w:rsidRPr="00C326DA">
        <w:rPr>
          <w:rFonts w:eastAsia="Arial" w:cs="Arial"/>
          <w:spacing w:val="5"/>
        </w:rPr>
        <w:t xml:space="preserve"> </w:t>
      </w:r>
      <w:r w:rsidRPr="00C326DA">
        <w:rPr>
          <w:rFonts w:eastAsia="Arial" w:cs="Arial"/>
        </w:rPr>
        <w:t>derden</w:t>
      </w:r>
      <w:r w:rsidRPr="00C326DA">
        <w:rPr>
          <w:rFonts w:eastAsia="Arial" w:cs="Arial"/>
          <w:spacing w:val="-17"/>
        </w:rPr>
        <w:t xml:space="preserve"> </w:t>
      </w:r>
      <w:r w:rsidRPr="00C326DA">
        <w:rPr>
          <w:rFonts w:eastAsia="Arial" w:cs="Arial"/>
        </w:rPr>
        <w:t>uit</w:t>
      </w:r>
      <w:r w:rsidRPr="00C326DA">
        <w:rPr>
          <w:rFonts w:eastAsia="Arial" w:cs="Arial"/>
          <w:spacing w:val="14"/>
        </w:rPr>
        <w:t xml:space="preserve"> </w:t>
      </w:r>
      <w:r w:rsidRPr="00C326DA">
        <w:rPr>
          <w:rFonts w:eastAsia="Arial" w:cs="Arial"/>
        </w:rPr>
        <w:t>de</w:t>
      </w:r>
    </w:p>
    <w:p w14:paraId="05A10E20" w14:textId="77777777" w:rsidR="001D1AF3" w:rsidRDefault="00725582" w:rsidP="000E76D0">
      <w:pPr>
        <w:spacing w:before="33" w:after="0" w:line="240" w:lineRule="auto"/>
        <w:ind w:left="2385" w:right="304"/>
      </w:pPr>
      <w:r w:rsidRPr="00C326DA">
        <w:rPr>
          <w:rFonts w:eastAsia="Arial" w:cs="Arial"/>
          <w:w w:val="97"/>
        </w:rPr>
        <w:t>exploitatierekening</w:t>
      </w:r>
      <w:r w:rsidRPr="00C326DA">
        <w:rPr>
          <w:rFonts w:eastAsia="Arial" w:cs="Arial"/>
          <w:spacing w:val="6"/>
          <w:w w:val="97"/>
        </w:rPr>
        <w:t xml:space="preserve"> </w:t>
      </w:r>
      <w:r w:rsidRPr="00C326DA">
        <w:rPr>
          <w:rFonts w:eastAsia="Arial" w:cs="Arial"/>
        </w:rPr>
        <w:t>haalt,</w:t>
      </w:r>
      <w:r w:rsidRPr="00C326DA">
        <w:rPr>
          <w:rFonts w:eastAsia="Arial" w:cs="Arial"/>
          <w:spacing w:val="-8"/>
        </w:rPr>
        <w:t xml:space="preserve"> </w:t>
      </w:r>
      <w:r w:rsidRPr="00C326DA">
        <w:rPr>
          <w:rFonts w:eastAsia="Arial" w:cs="Arial"/>
        </w:rPr>
        <w:t>waardoor</w:t>
      </w:r>
      <w:r w:rsidRPr="00C326DA">
        <w:rPr>
          <w:rFonts w:eastAsia="Arial" w:cs="Arial"/>
          <w:spacing w:val="-10"/>
        </w:rPr>
        <w:t xml:space="preserve"> </w:t>
      </w:r>
      <w:r w:rsidRPr="00C326DA">
        <w:rPr>
          <w:rFonts w:eastAsia="Arial" w:cs="Arial"/>
        </w:rPr>
        <w:t>je</w:t>
      </w:r>
      <w:r w:rsidRPr="00C326DA">
        <w:rPr>
          <w:rFonts w:eastAsia="Arial" w:cs="Arial"/>
          <w:spacing w:val="-6"/>
        </w:rPr>
        <w:t xml:space="preserve"> </w:t>
      </w:r>
      <w:r w:rsidRPr="00C326DA">
        <w:rPr>
          <w:rFonts w:eastAsia="Arial" w:cs="Arial"/>
        </w:rPr>
        <w:t>kunt</w:t>
      </w:r>
      <w:r w:rsidRPr="00C326DA">
        <w:rPr>
          <w:rFonts w:eastAsia="Arial" w:cs="Arial"/>
          <w:spacing w:val="12"/>
        </w:rPr>
        <w:t xml:space="preserve"> </w:t>
      </w:r>
      <w:r w:rsidRPr="00C326DA">
        <w:rPr>
          <w:rFonts w:eastAsia="Arial" w:cs="Arial"/>
        </w:rPr>
        <w:t>zien</w:t>
      </w:r>
      <w:r w:rsidRPr="00C326DA">
        <w:rPr>
          <w:rFonts w:eastAsia="Arial" w:cs="Arial"/>
          <w:spacing w:val="-18"/>
        </w:rPr>
        <w:t xml:space="preserve"> </w:t>
      </w:r>
      <w:r w:rsidRPr="00C326DA">
        <w:rPr>
          <w:rFonts w:eastAsia="Arial" w:cs="Arial"/>
        </w:rPr>
        <w:t>wat</w:t>
      </w:r>
      <w:r w:rsidRPr="00C326DA">
        <w:rPr>
          <w:rFonts w:eastAsia="Arial" w:cs="Arial"/>
          <w:spacing w:val="13"/>
        </w:rPr>
        <w:t xml:space="preserve"> </w:t>
      </w:r>
      <w:r w:rsidR="000E76D0">
        <w:rPr>
          <w:rFonts w:eastAsia="Arial" w:cs="Arial"/>
          <w:spacing w:val="13"/>
        </w:rPr>
        <w:t xml:space="preserve">het loonwerk </w:t>
      </w:r>
      <w:r w:rsidRPr="00C326DA">
        <w:rPr>
          <w:rFonts w:eastAsia="Arial" w:cs="Arial"/>
        </w:rPr>
        <w:t>werkelijk</w:t>
      </w:r>
      <w:r w:rsidR="000E76D0">
        <w:rPr>
          <w:rFonts w:eastAsia="Arial" w:cs="Arial"/>
          <w:spacing w:val="-9"/>
        </w:rPr>
        <w:t xml:space="preserve"> oplevert voor het bedrijf.</w:t>
      </w:r>
      <w:r w:rsidR="001D1AF3">
        <w:br w:type="page"/>
      </w:r>
    </w:p>
    <w:p w14:paraId="0EA7A0CB" w14:textId="77777777" w:rsidR="003C2535" w:rsidRDefault="003C2535" w:rsidP="0047441C">
      <w:pPr>
        <w:sectPr w:rsidR="003C2535" w:rsidSect="00E063B5">
          <w:type w:val="continuous"/>
          <w:pgSz w:w="11906" w:h="16838"/>
          <w:pgMar w:top="1417" w:right="1417" w:bottom="1417" w:left="1417" w:header="708" w:footer="708" w:gutter="0"/>
          <w:cols w:space="708"/>
          <w:docGrid w:linePitch="360"/>
        </w:sectPr>
      </w:pPr>
    </w:p>
    <w:p w14:paraId="4FD043F1" w14:textId="77777777" w:rsidR="009D3A67" w:rsidRDefault="00EC1AD3" w:rsidP="00C42E8E">
      <w:pPr>
        <w:pStyle w:val="Kop1"/>
        <w:numPr>
          <w:ilvl w:val="0"/>
          <w:numId w:val="1"/>
        </w:numPr>
        <w:spacing w:line="240" w:lineRule="auto"/>
      </w:pPr>
      <w:bookmarkStart w:id="3" w:name="_Toc24374448"/>
      <w:r>
        <w:lastRenderedPageBreak/>
        <w:t>Balans</w:t>
      </w:r>
      <w:bookmarkEnd w:id="3"/>
    </w:p>
    <w:p w14:paraId="03CB573C" w14:textId="77777777" w:rsidR="009D3A67" w:rsidRPr="00317560" w:rsidRDefault="009D3A67" w:rsidP="00C42E8E">
      <w:pPr>
        <w:tabs>
          <w:tab w:val="left" w:pos="2380"/>
        </w:tabs>
        <w:spacing w:before="34" w:after="0" w:line="240" w:lineRule="auto"/>
        <w:ind w:right="-20"/>
        <w:rPr>
          <w:rFonts w:eastAsia="Arial" w:cs="Arial"/>
        </w:rPr>
      </w:pPr>
      <w:r w:rsidRPr="00317560">
        <w:rPr>
          <w:rFonts w:eastAsia="Arial" w:cs="Arial"/>
          <w:b/>
        </w:rPr>
        <w:t>Inleiding</w:t>
      </w:r>
      <w:r w:rsidRPr="00317560">
        <w:rPr>
          <w:rFonts w:eastAsia="Arial" w:cs="Arial"/>
          <w:i/>
        </w:rPr>
        <w:tab/>
      </w:r>
    </w:p>
    <w:p w14:paraId="2ADE54BE" w14:textId="77777777" w:rsidR="00537FD5" w:rsidRPr="00317560" w:rsidRDefault="008A3588" w:rsidP="00C42E8E">
      <w:pPr>
        <w:tabs>
          <w:tab w:val="left" w:pos="2380"/>
        </w:tabs>
        <w:spacing w:before="34" w:after="0" w:line="240" w:lineRule="auto"/>
        <w:ind w:left="2380" w:right="-20"/>
        <w:rPr>
          <w:rFonts w:eastAsia="Arial" w:cs="Arial"/>
        </w:rPr>
      </w:pPr>
      <w:r>
        <w:rPr>
          <w:rFonts w:eastAsia="Arial" w:cs="Arial"/>
        </w:rPr>
        <w:t>E</w:t>
      </w:r>
      <w:r w:rsidR="00537FD5" w:rsidRPr="00317560">
        <w:rPr>
          <w:rFonts w:eastAsia="Arial" w:cs="Arial"/>
        </w:rPr>
        <w:t>én van de twee onderdelen van de jaarrekening is de balans. De balans van een bedrijf geeft aan waarin het geld geïnve</w:t>
      </w:r>
      <w:r w:rsidR="00064C8A">
        <w:rPr>
          <w:rFonts w:eastAsia="Arial" w:cs="Arial"/>
        </w:rPr>
        <w:t>steerd is (activa</w:t>
      </w:r>
      <w:r w:rsidR="00537FD5" w:rsidRPr="00317560">
        <w:rPr>
          <w:rFonts w:eastAsia="Arial" w:cs="Arial"/>
        </w:rPr>
        <w:t xml:space="preserve">) en </w:t>
      </w:r>
      <w:r w:rsidR="00064C8A">
        <w:rPr>
          <w:rFonts w:eastAsia="Arial" w:cs="Arial"/>
        </w:rPr>
        <w:t>wat de bron is van het vermogen om dit te financieren (passiva</w:t>
      </w:r>
      <w:r w:rsidR="00537FD5" w:rsidRPr="00317560">
        <w:rPr>
          <w:rFonts w:eastAsia="Arial" w:cs="Arial"/>
        </w:rPr>
        <w:t>). Zoals bij alle economische balansen, moet ook deze altijd in evenwicht zijn. In dit hoofdstuk wordt uitgelegd wat er a</w:t>
      </w:r>
      <w:r w:rsidR="00064C8A">
        <w:rPr>
          <w:rFonts w:eastAsia="Arial" w:cs="Arial"/>
        </w:rPr>
        <w:t xml:space="preserve">llemaal opgenomen moet worden aan beide zijden van de balans </w:t>
      </w:r>
    </w:p>
    <w:p w14:paraId="2E65BC7D" w14:textId="77777777" w:rsidR="00EC1AD3" w:rsidRPr="00963059" w:rsidRDefault="002C2EFD" w:rsidP="00C42E8E">
      <w:pPr>
        <w:pStyle w:val="Kop2"/>
        <w:spacing w:line="240" w:lineRule="auto"/>
      </w:pPr>
      <w:bookmarkStart w:id="4" w:name="_Toc24374449"/>
      <w:r>
        <w:t>2</w:t>
      </w:r>
      <w:r w:rsidR="0053536D" w:rsidRPr="00963059">
        <w:t xml:space="preserve">.1 </w:t>
      </w:r>
      <w:r w:rsidR="00EC1AD3" w:rsidRPr="00963059">
        <w:t>Investerin</w:t>
      </w:r>
      <w:r w:rsidR="009D6192">
        <w:t>g</w:t>
      </w:r>
      <w:bookmarkEnd w:id="4"/>
    </w:p>
    <w:p w14:paraId="0FFCDB7C" w14:textId="77777777" w:rsidR="008D1970" w:rsidRPr="00963059" w:rsidRDefault="008D1970"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14:paraId="727CCFE1" w14:textId="77777777" w:rsidR="008D1970" w:rsidRPr="00317560" w:rsidRDefault="009D6192" w:rsidP="00C42E8E">
      <w:pPr>
        <w:tabs>
          <w:tab w:val="left" w:pos="2380"/>
        </w:tabs>
        <w:spacing w:before="34" w:after="0" w:line="240" w:lineRule="auto"/>
        <w:ind w:left="2380" w:right="-20"/>
        <w:rPr>
          <w:rFonts w:eastAsia="Arial" w:cs="Arial"/>
        </w:rPr>
      </w:pPr>
      <w:r>
        <w:rPr>
          <w:rFonts w:eastAsia="Arial" w:cs="Arial"/>
        </w:rPr>
        <w:t>Aan de activazijde</w:t>
      </w:r>
      <w:r w:rsidR="008D1970" w:rsidRPr="00317560">
        <w:rPr>
          <w:rFonts w:eastAsia="Arial" w:cs="Arial"/>
        </w:rPr>
        <w:t xml:space="preserve"> staan alle bezittingen</w:t>
      </w:r>
      <w:r w:rsidR="009B4709" w:rsidRPr="00317560">
        <w:rPr>
          <w:rFonts w:eastAsia="Arial" w:cs="Arial"/>
        </w:rPr>
        <w:t xml:space="preserve"> (activa)</w:t>
      </w:r>
      <w:r w:rsidR="008D1970" w:rsidRPr="00317560">
        <w:rPr>
          <w:rFonts w:eastAsia="Arial" w:cs="Arial"/>
        </w:rPr>
        <w:t xml:space="preserve"> van een bedrijf. </w:t>
      </w:r>
      <w:r w:rsidR="00A90872" w:rsidRPr="00317560">
        <w:rPr>
          <w:rFonts w:eastAsia="Arial" w:cs="Arial"/>
        </w:rPr>
        <w:t>Om een duidelijk beeld te krijgen maken we onderscheid tussen verschillende soorten activa.</w:t>
      </w:r>
    </w:p>
    <w:p w14:paraId="393FCE8B" w14:textId="77777777" w:rsidR="00A90872" w:rsidRPr="00317560" w:rsidRDefault="00A90872" w:rsidP="00C42E8E">
      <w:pPr>
        <w:tabs>
          <w:tab w:val="left" w:pos="2380"/>
        </w:tabs>
        <w:spacing w:before="34" w:after="0" w:line="240" w:lineRule="auto"/>
        <w:ind w:left="2380" w:right="-20" w:hanging="2380"/>
        <w:rPr>
          <w:rFonts w:eastAsia="Arial" w:cs="Arial"/>
        </w:rPr>
      </w:pPr>
      <w:r w:rsidRPr="00804E66">
        <w:rPr>
          <w:rFonts w:eastAsia="Arial" w:cs="Arial"/>
          <w:i/>
        </w:rPr>
        <w:t>Vaste activa</w:t>
      </w:r>
      <w:r w:rsidRPr="00317560">
        <w:rPr>
          <w:rFonts w:eastAsia="Arial" w:cs="Arial"/>
        </w:rPr>
        <w:tab/>
        <w:t>De vaste activa. Dit zijn productiemiddelen die duurzaam bestemd zijn om de onderneming te dienen en waarover risico wordt gelopen. Duurzaam wil zeggen dat het productiemiddel langer dan één productieproces moet meegaan. En het risico wat wordt gelopen wil zeggen dat de waardeveranderingen ten laste komen van de onderneming.</w:t>
      </w:r>
    </w:p>
    <w:p w14:paraId="5FE3823C" w14:textId="77777777" w:rsidR="00A90872" w:rsidRPr="00317560" w:rsidRDefault="00A90872" w:rsidP="00C42E8E">
      <w:pPr>
        <w:tabs>
          <w:tab w:val="left" w:pos="2380"/>
        </w:tabs>
        <w:spacing w:before="34" w:after="0" w:line="240" w:lineRule="auto"/>
        <w:ind w:left="2380" w:right="-20"/>
        <w:rPr>
          <w:rFonts w:eastAsia="Arial" w:cs="Arial"/>
        </w:rPr>
      </w:pPr>
      <w:r w:rsidRPr="00317560">
        <w:rPr>
          <w:rFonts w:eastAsia="Arial" w:cs="Arial"/>
        </w:rPr>
        <w:t xml:space="preserve">Voorbeelden van vaste activa zijn bedrijfsgebouwen en </w:t>
      </w:r>
      <w:r w:rsidR="009D6192">
        <w:rPr>
          <w:rFonts w:eastAsia="Arial" w:cs="Arial"/>
        </w:rPr>
        <w:t xml:space="preserve">–terreinen, machines, auto’s, </w:t>
      </w:r>
      <w:r w:rsidRPr="00317560">
        <w:rPr>
          <w:rFonts w:eastAsia="Arial" w:cs="Arial"/>
        </w:rPr>
        <w:t>computers</w:t>
      </w:r>
      <w:r w:rsidR="009D6192">
        <w:rPr>
          <w:rFonts w:eastAsia="Arial" w:cs="Arial"/>
        </w:rPr>
        <w:t xml:space="preserve"> en inventaris.</w:t>
      </w:r>
    </w:p>
    <w:p w14:paraId="36082C89" w14:textId="4FAB0563" w:rsidR="00E62E6C" w:rsidRDefault="0047441C" w:rsidP="00C128BE">
      <w:pPr>
        <w:tabs>
          <w:tab w:val="left" w:pos="2380"/>
        </w:tabs>
        <w:spacing w:before="34" w:after="0" w:line="240" w:lineRule="auto"/>
        <w:ind w:left="2380" w:right="-20" w:hanging="2380"/>
        <w:rPr>
          <w:rFonts w:eastAsia="Arial" w:cs="Arial"/>
        </w:rPr>
      </w:pPr>
      <w:r w:rsidRPr="007F1EAE">
        <w:rPr>
          <w:rFonts w:eastAsia="Arial" w:cs="Arial"/>
          <w:i/>
          <w:highlight w:val="yellow"/>
        </w:rPr>
        <w:t>Immateriële vaste</w:t>
      </w:r>
      <w:r w:rsidR="00C128BE" w:rsidRPr="007F1EAE">
        <w:rPr>
          <w:rFonts w:eastAsia="Arial" w:cs="Arial"/>
          <w:i/>
          <w:highlight w:val="yellow"/>
        </w:rPr>
        <w:t xml:space="preserve"> activa</w:t>
      </w:r>
      <w:r w:rsidR="00C128BE" w:rsidRPr="00317560">
        <w:rPr>
          <w:rFonts w:eastAsia="Arial" w:cs="Arial"/>
          <w:b/>
        </w:rPr>
        <w:tab/>
      </w:r>
      <w:r w:rsidR="00E62E6C">
        <w:rPr>
          <w:rFonts w:eastAsia="Arial" w:cs="Arial"/>
        </w:rPr>
        <w:t xml:space="preserve">Een aparte categorie van bezittingen zijn de niet-materiële bezittingen, bezittingen die je niet fysiek hebt. Voorbeelden zijn </w:t>
      </w:r>
      <w:r w:rsidR="00D110D3">
        <w:rPr>
          <w:rFonts w:eastAsia="Arial" w:cs="Arial"/>
        </w:rPr>
        <w:t>productierechten</w:t>
      </w:r>
      <w:r w:rsidR="00A966EC">
        <w:rPr>
          <w:rFonts w:eastAsia="Arial" w:cs="Arial"/>
        </w:rPr>
        <w:t xml:space="preserve"> (eigen ontwerp van verhardingen , tuinmeubels)</w:t>
      </w:r>
      <w:r w:rsidR="00D110D3">
        <w:rPr>
          <w:rFonts w:eastAsia="Arial" w:cs="Arial"/>
        </w:rPr>
        <w:t xml:space="preserve">, </w:t>
      </w:r>
      <w:r w:rsidR="00E62E6C">
        <w:rPr>
          <w:rFonts w:eastAsia="Arial" w:cs="Arial"/>
        </w:rPr>
        <w:t>software</w:t>
      </w:r>
      <w:r w:rsidR="00D110D3">
        <w:rPr>
          <w:rFonts w:eastAsia="Arial" w:cs="Arial"/>
        </w:rPr>
        <w:t xml:space="preserve"> of goodwill</w:t>
      </w:r>
      <w:r w:rsidR="00E62E6C">
        <w:rPr>
          <w:rFonts w:eastAsia="Arial" w:cs="Arial"/>
        </w:rPr>
        <w:t xml:space="preserve">. </w:t>
      </w:r>
      <w:r w:rsidR="00D110D3">
        <w:rPr>
          <w:rFonts w:eastAsia="Arial" w:cs="Arial"/>
        </w:rPr>
        <w:t xml:space="preserve">Goodwill geeft een beeld van de waarde bovenop de activa, die in de loop van de tijd gecreëerd is door het krijgen van een goed imago en een klantenbestand. Goodwill is alleen van toepassing bij de overname van een bedrijf. </w:t>
      </w:r>
      <w:r w:rsidR="00E62E6C">
        <w:rPr>
          <w:rFonts w:eastAsia="Arial" w:cs="Arial"/>
        </w:rPr>
        <w:t xml:space="preserve">Deze hebben wel een waarde, moeten dus terugkomen op de balans en er kan ook over worden afgeschreven. </w:t>
      </w:r>
    </w:p>
    <w:p w14:paraId="72A15D75" w14:textId="77777777" w:rsidR="00C128BE" w:rsidRDefault="00C128BE" w:rsidP="00C128BE">
      <w:pPr>
        <w:tabs>
          <w:tab w:val="left" w:pos="2380"/>
        </w:tabs>
        <w:spacing w:before="34" w:after="0" w:line="240" w:lineRule="auto"/>
        <w:ind w:left="2380" w:right="-20" w:hanging="2380"/>
        <w:rPr>
          <w:rFonts w:eastAsia="Arial" w:cs="Arial"/>
        </w:rPr>
      </w:pPr>
      <w:r w:rsidRPr="00804E66">
        <w:rPr>
          <w:rFonts w:eastAsia="Arial" w:cs="Arial"/>
          <w:i/>
        </w:rPr>
        <w:t>Vlottende activa</w:t>
      </w:r>
      <w:r w:rsidRPr="00317560">
        <w:rPr>
          <w:rFonts w:eastAsia="Arial" w:cs="Arial"/>
          <w:b/>
        </w:rPr>
        <w:tab/>
      </w:r>
      <w:r w:rsidRPr="00317560">
        <w:rPr>
          <w:rFonts w:eastAsia="Arial" w:cs="Arial"/>
        </w:rPr>
        <w:t xml:space="preserve">De vlottende activa. Dit zijn productiemiddelen die in minder dan een jaar omgezet worden (of kunnen worden) in geld. Voorbeelden van vlottende activa zijn voorraden en debiteuren. </w:t>
      </w:r>
    </w:p>
    <w:p w14:paraId="338B3B9A" w14:textId="77777777" w:rsidR="001D1AF3" w:rsidRDefault="001D1AF3" w:rsidP="00064C8A">
      <w:pPr>
        <w:tabs>
          <w:tab w:val="left" w:pos="2380"/>
          <w:tab w:val="left" w:pos="2552"/>
        </w:tabs>
        <w:spacing w:before="1" w:after="0" w:line="240" w:lineRule="auto"/>
        <w:ind w:left="2410" w:right="-20" w:hanging="2410"/>
        <w:rPr>
          <w:rFonts w:eastAsia="Arial" w:cs="Arial"/>
        </w:rPr>
      </w:pPr>
      <w:r>
        <w:rPr>
          <w:rFonts w:eastAsia="Arial" w:cs="Arial"/>
          <w:i/>
        </w:rPr>
        <w:t>Debiteuren</w:t>
      </w:r>
      <w:r w:rsidRPr="001D1AF3">
        <w:rPr>
          <w:rFonts w:eastAsia="Arial" w:cs="Arial"/>
        </w:rPr>
        <w:t xml:space="preserve"> </w:t>
      </w:r>
      <w:r>
        <w:rPr>
          <w:rFonts w:eastAsia="Arial" w:cs="Arial"/>
        </w:rPr>
        <w:tab/>
        <w:t xml:space="preserve">Debiteuren zijn klanten die een factuur hebben gekregen, maar deze nog niet betaald hebben. </w:t>
      </w:r>
    </w:p>
    <w:p w14:paraId="7F7A6493" w14:textId="77777777" w:rsidR="00064C8A" w:rsidRPr="00317560" w:rsidRDefault="00064C8A" w:rsidP="00064C8A">
      <w:pPr>
        <w:tabs>
          <w:tab w:val="left" w:pos="2380"/>
          <w:tab w:val="left" w:pos="2552"/>
        </w:tabs>
        <w:spacing w:before="1" w:after="0" w:line="240" w:lineRule="auto"/>
        <w:ind w:left="2410" w:right="-20" w:hanging="2410"/>
        <w:rPr>
          <w:rFonts w:eastAsia="Arial" w:cs="Arial"/>
        </w:rPr>
      </w:pPr>
    </w:p>
    <w:p w14:paraId="15714F3F" w14:textId="77777777" w:rsidR="00C128BE" w:rsidRDefault="00C128BE" w:rsidP="00C128BE">
      <w:pPr>
        <w:tabs>
          <w:tab w:val="left" w:pos="2380"/>
        </w:tabs>
        <w:spacing w:before="34" w:after="0" w:line="240" w:lineRule="auto"/>
        <w:ind w:left="2380" w:right="-20" w:hanging="2380"/>
        <w:rPr>
          <w:rFonts w:eastAsia="Arial" w:cs="Arial"/>
        </w:rPr>
      </w:pPr>
      <w:r w:rsidRPr="00317560">
        <w:rPr>
          <w:rFonts w:eastAsia="Arial" w:cs="Arial"/>
        </w:rPr>
        <w:tab/>
        <w:t>Geld wat in de kas zit of op de bank staat (de zogenoemde liquide middelen) hoeft uiteraard niet meer in geld omgezet te worden omdat het al geld is. Meestal worden deze onder de vlottende activa ingedeeld, maar het komt ook voor dat de liquide middelen als aparte categorie op de balans staat.</w:t>
      </w:r>
    </w:p>
    <w:p w14:paraId="36F9D078" w14:textId="77777777" w:rsidR="00E7501A"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r>
    </w:p>
    <w:p w14:paraId="28BF685B" w14:textId="77777777" w:rsidR="00064C8A" w:rsidRDefault="00064C8A">
      <w:pPr>
        <w:rPr>
          <w:rFonts w:eastAsia="Arial" w:cs="Arial"/>
        </w:rPr>
      </w:pPr>
      <w:r>
        <w:rPr>
          <w:rFonts w:eastAsia="Arial" w:cs="Arial"/>
        </w:rPr>
        <w:br w:type="page"/>
      </w:r>
    </w:p>
    <w:p w14:paraId="52133FF4" w14:textId="10ECD789" w:rsidR="00E7501A" w:rsidRPr="00317560" w:rsidRDefault="002C2EFD" w:rsidP="00C42E8E">
      <w:pPr>
        <w:tabs>
          <w:tab w:val="left" w:pos="2380"/>
        </w:tabs>
        <w:spacing w:before="34" w:after="0" w:line="240" w:lineRule="auto"/>
        <w:ind w:left="2380" w:right="-20" w:hanging="2380"/>
        <w:rPr>
          <w:rFonts w:eastAsia="Arial" w:cs="Arial"/>
        </w:rPr>
      </w:pPr>
      <w:r>
        <w:rPr>
          <w:rFonts w:eastAsia="Arial" w:cs="Arial"/>
        </w:rPr>
        <w:lastRenderedPageBreak/>
        <w:t>Fig. 2</w:t>
      </w:r>
      <w:r w:rsidR="00064C8A">
        <w:rPr>
          <w:rFonts w:eastAsia="Arial" w:cs="Arial"/>
        </w:rPr>
        <w:t xml:space="preserve">.1 Investeringskant van de balans van een </w:t>
      </w:r>
      <w:r w:rsidR="00A966EC">
        <w:rPr>
          <w:rFonts w:eastAsia="Arial" w:cs="Arial"/>
        </w:rPr>
        <w:t>hovenier:</w:t>
      </w:r>
    </w:p>
    <w:tbl>
      <w:tblPr>
        <w:tblW w:w="5440" w:type="dxa"/>
        <w:tblCellMar>
          <w:left w:w="70" w:type="dxa"/>
          <w:right w:w="70" w:type="dxa"/>
        </w:tblCellMar>
        <w:tblLook w:val="04A0" w:firstRow="1" w:lastRow="0" w:firstColumn="1" w:lastColumn="0" w:noHBand="0" w:noVBand="1"/>
      </w:tblPr>
      <w:tblGrid>
        <w:gridCol w:w="3540"/>
        <w:gridCol w:w="1900"/>
      </w:tblGrid>
      <w:tr w:rsidR="00A16F6E" w:rsidRPr="00A16F6E" w14:paraId="78F322C6" w14:textId="77777777" w:rsidTr="00A16F6E">
        <w:trPr>
          <w:trHeight w:val="264"/>
        </w:trPr>
        <w:tc>
          <w:tcPr>
            <w:tcW w:w="3540" w:type="dxa"/>
            <w:tcBorders>
              <w:top w:val="single" w:sz="8" w:space="0" w:color="auto"/>
              <w:left w:val="single" w:sz="8" w:space="0" w:color="auto"/>
              <w:bottom w:val="nil"/>
              <w:right w:val="single" w:sz="8" w:space="0" w:color="auto"/>
            </w:tcBorders>
            <w:shd w:val="clear" w:color="auto" w:fill="auto"/>
            <w:noWrap/>
            <w:vAlign w:val="bottom"/>
            <w:hideMark/>
          </w:tcPr>
          <w:p w14:paraId="7754CEA1" w14:textId="77777777" w:rsidR="00A16F6E" w:rsidRPr="00A16F6E" w:rsidRDefault="00A16F6E" w:rsidP="00A16F6E">
            <w:pPr>
              <w:spacing w:before="0" w:after="0" w:line="240" w:lineRule="auto"/>
              <w:rPr>
                <w:rFonts w:ascii="Arial" w:eastAsia="Times New Roman" w:hAnsi="Arial" w:cs="Arial"/>
                <w:color w:val="000000"/>
                <w:u w:val="single"/>
                <w:lang w:eastAsia="nl-NL"/>
              </w:rPr>
            </w:pPr>
            <w:r w:rsidRPr="00A16F6E">
              <w:rPr>
                <w:rFonts w:ascii="Arial" w:eastAsia="Times New Roman" w:hAnsi="Arial" w:cs="Arial"/>
                <w:color w:val="000000"/>
                <w:u w:val="single"/>
                <w:lang w:eastAsia="nl-NL"/>
              </w:rPr>
              <w:t>Vaste activa</w:t>
            </w:r>
          </w:p>
        </w:tc>
        <w:tc>
          <w:tcPr>
            <w:tcW w:w="1900" w:type="dxa"/>
            <w:tcBorders>
              <w:top w:val="single" w:sz="8" w:space="0" w:color="auto"/>
              <w:left w:val="nil"/>
              <w:bottom w:val="nil"/>
              <w:right w:val="single" w:sz="8" w:space="0" w:color="auto"/>
            </w:tcBorders>
            <w:shd w:val="clear" w:color="auto" w:fill="auto"/>
            <w:noWrap/>
            <w:vAlign w:val="bottom"/>
            <w:hideMark/>
          </w:tcPr>
          <w:p w14:paraId="0B87EF47"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r>
      <w:tr w:rsidR="00A16F6E" w:rsidRPr="00A16F6E" w14:paraId="75086269"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2289F7AC"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Grond /kwekerij</w:t>
            </w:r>
          </w:p>
        </w:tc>
        <w:tc>
          <w:tcPr>
            <w:tcW w:w="1900" w:type="dxa"/>
            <w:tcBorders>
              <w:top w:val="nil"/>
              <w:left w:val="nil"/>
              <w:bottom w:val="nil"/>
              <w:right w:val="single" w:sz="8" w:space="0" w:color="auto"/>
            </w:tcBorders>
            <w:shd w:val="clear" w:color="auto" w:fill="auto"/>
            <w:noWrap/>
            <w:vAlign w:val="bottom"/>
            <w:hideMark/>
          </w:tcPr>
          <w:p w14:paraId="21EF5123"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€ 250.000,00</w:t>
            </w:r>
          </w:p>
        </w:tc>
      </w:tr>
      <w:tr w:rsidR="00A16F6E" w:rsidRPr="00A16F6E" w14:paraId="78ECB825"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5DB446E9"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Gebouwen</w:t>
            </w:r>
          </w:p>
        </w:tc>
        <w:tc>
          <w:tcPr>
            <w:tcW w:w="1900" w:type="dxa"/>
            <w:tcBorders>
              <w:top w:val="nil"/>
              <w:left w:val="nil"/>
              <w:bottom w:val="nil"/>
              <w:right w:val="single" w:sz="8" w:space="0" w:color="auto"/>
            </w:tcBorders>
            <w:shd w:val="clear" w:color="auto" w:fill="auto"/>
            <w:noWrap/>
            <w:vAlign w:val="bottom"/>
            <w:hideMark/>
          </w:tcPr>
          <w:p w14:paraId="681140B8"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€ 150.000,00</w:t>
            </w:r>
          </w:p>
        </w:tc>
      </w:tr>
      <w:tr w:rsidR="00A16F6E" w:rsidRPr="00A16F6E" w14:paraId="1A9121EA"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2C615376"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c>
          <w:tcPr>
            <w:tcW w:w="1900" w:type="dxa"/>
            <w:tcBorders>
              <w:top w:val="nil"/>
              <w:left w:val="nil"/>
              <w:bottom w:val="nil"/>
              <w:right w:val="single" w:sz="8" w:space="0" w:color="auto"/>
            </w:tcBorders>
            <w:shd w:val="clear" w:color="auto" w:fill="auto"/>
            <w:noWrap/>
            <w:vAlign w:val="bottom"/>
            <w:hideMark/>
          </w:tcPr>
          <w:p w14:paraId="2CCB9EA0"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r>
      <w:tr w:rsidR="00A16F6E" w:rsidRPr="00A16F6E" w14:paraId="0830C457" w14:textId="77777777" w:rsidTr="00A16F6E">
        <w:trPr>
          <w:trHeight w:val="276"/>
        </w:trPr>
        <w:tc>
          <w:tcPr>
            <w:tcW w:w="3540" w:type="dxa"/>
            <w:tcBorders>
              <w:top w:val="nil"/>
              <w:left w:val="single" w:sz="8" w:space="0" w:color="auto"/>
              <w:bottom w:val="single" w:sz="8" w:space="0" w:color="auto"/>
              <w:right w:val="single" w:sz="8" w:space="0" w:color="auto"/>
            </w:tcBorders>
            <w:shd w:val="clear" w:color="auto" w:fill="auto"/>
            <w:noWrap/>
            <w:vAlign w:val="bottom"/>
            <w:hideMark/>
          </w:tcPr>
          <w:p w14:paraId="4CCED3EA"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Onroerend goed totaal</w:t>
            </w:r>
          </w:p>
        </w:tc>
        <w:tc>
          <w:tcPr>
            <w:tcW w:w="1900" w:type="dxa"/>
            <w:tcBorders>
              <w:top w:val="nil"/>
              <w:left w:val="nil"/>
              <w:bottom w:val="single" w:sz="8" w:space="0" w:color="auto"/>
              <w:right w:val="single" w:sz="8" w:space="0" w:color="auto"/>
            </w:tcBorders>
            <w:shd w:val="clear" w:color="auto" w:fill="auto"/>
            <w:noWrap/>
            <w:vAlign w:val="bottom"/>
            <w:hideMark/>
          </w:tcPr>
          <w:p w14:paraId="35A4A3E8"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€ 400.000,00</w:t>
            </w:r>
          </w:p>
        </w:tc>
      </w:tr>
      <w:tr w:rsidR="00A16F6E" w:rsidRPr="00A16F6E" w14:paraId="5F686FC9"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51E8F4E7"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c>
          <w:tcPr>
            <w:tcW w:w="1900" w:type="dxa"/>
            <w:tcBorders>
              <w:top w:val="nil"/>
              <w:left w:val="nil"/>
              <w:bottom w:val="nil"/>
              <w:right w:val="single" w:sz="8" w:space="0" w:color="auto"/>
            </w:tcBorders>
            <w:shd w:val="clear" w:color="auto" w:fill="auto"/>
            <w:noWrap/>
            <w:vAlign w:val="bottom"/>
            <w:hideMark/>
          </w:tcPr>
          <w:p w14:paraId="71081DB4"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r>
      <w:tr w:rsidR="00A16F6E" w:rsidRPr="00A16F6E" w14:paraId="60B3E5AC"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4495535A"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Werktuigen / Machines</w:t>
            </w:r>
          </w:p>
        </w:tc>
        <w:tc>
          <w:tcPr>
            <w:tcW w:w="1900" w:type="dxa"/>
            <w:tcBorders>
              <w:top w:val="nil"/>
              <w:left w:val="nil"/>
              <w:bottom w:val="nil"/>
              <w:right w:val="single" w:sz="8" w:space="0" w:color="auto"/>
            </w:tcBorders>
            <w:shd w:val="clear" w:color="auto" w:fill="auto"/>
            <w:noWrap/>
            <w:vAlign w:val="bottom"/>
            <w:hideMark/>
          </w:tcPr>
          <w:p w14:paraId="2FAB7BAA"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€ 100.000,00</w:t>
            </w:r>
          </w:p>
        </w:tc>
      </w:tr>
      <w:tr w:rsidR="00A16F6E" w:rsidRPr="00A16F6E" w14:paraId="32C2E266"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707EEB2C"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Vervoersmiddelen</w:t>
            </w:r>
          </w:p>
        </w:tc>
        <w:tc>
          <w:tcPr>
            <w:tcW w:w="1900" w:type="dxa"/>
            <w:tcBorders>
              <w:top w:val="nil"/>
              <w:left w:val="nil"/>
              <w:bottom w:val="nil"/>
              <w:right w:val="single" w:sz="8" w:space="0" w:color="auto"/>
            </w:tcBorders>
            <w:shd w:val="clear" w:color="auto" w:fill="auto"/>
            <w:noWrap/>
            <w:vAlign w:val="bottom"/>
            <w:hideMark/>
          </w:tcPr>
          <w:p w14:paraId="5010E235"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€ 40.000,00</w:t>
            </w:r>
          </w:p>
        </w:tc>
      </w:tr>
      <w:tr w:rsidR="00A16F6E" w:rsidRPr="00A16F6E" w14:paraId="13032DD9"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7974200B"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Inventaris</w:t>
            </w:r>
          </w:p>
        </w:tc>
        <w:tc>
          <w:tcPr>
            <w:tcW w:w="1900" w:type="dxa"/>
            <w:tcBorders>
              <w:top w:val="nil"/>
              <w:left w:val="nil"/>
              <w:bottom w:val="nil"/>
              <w:right w:val="single" w:sz="8" w:space="0" w:color="auto"/>
            </w:tcBorders>
            <w:shd w:val="clear" w:color="auto" w:fill="auto"/>
            <w:noWrap/>
            <w:vAlign w:val="bottom"/>
            <w:hideMark/>
          </w:tcPr>
          <w:p w14:paraId="76FE40A7"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€ 12.000,00</w:t>
            </w:r>
          </w:p>
        </w:tc>
      </w:tr>
      <w:tr w:rsidR="00A16F6E" w:rsidRPr="00A16F6E" w14:paraId="431E9C1F"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7C0295F3"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c>
          <w:tcPr>
            <w:tcW w:w="1900" w:type="dxa"/>
            <w:tcBorders>
              <w:top w:val="nil"/>
              <w:left w:val="nil"/>
              <w:bottom w:val="nil"/>
              <w:right w:val="single" w:sz="8" w:space="0" w:color="auto"/>
            </w:tcBorders>
            <w:shd w:val="clear" w:color="auto" w:fill="auto"/>
            <w:noWrap/>
            <w:vAlign w:val="bottom"/>
            <w:hideMark/>
          </w:tcPr>
          <w:p w14:paraId="0A3F8D5B"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r>
      <w:tr w:rsidR="00A16F6E" w:rsidRPr="00A16F6E" w14:paraId="69E8B357" w14:textId="77777777" w:rsidTr="00A16F6E">
        <w:trPr>
          <w:trHeight w:val="276"/>
        </w:trPr>
        <w:tc>
          <w:tcPr>
            <w:tcW w:w="3540" w:type="dxa"/>
            <w:tcBorders>
              <w:top w:val="nil"/>
              <w:left w:val="single" w:sz="8" w:space="0" w:color="auto"/>
              <w:bottom w:val="single" w:sz="8" w:space="0" w:color="auto"/>
              <w:right w:val="single" w:sz="8" w:space="0" w:color="auto"/>
            </w:tcBorders>
            <w:shd w:val="clear" w:color="auto" w:fill="auto"/>
            <w:noWrap/>
            <w:vAlign w:val="bottom"/>
            <w:hideMark/>
          </w:tcPr>
          <w:p w14:paraId="085836B8"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Totaal Machines/Inventaris</w:t>
            </w:r>
          </w:p>
        </w:tc>
        <w:tc>
          <w:tcPr>
            <w:tcW w:w="1900" w:type="dxa"/>
            <w:tcBorders>
              <w:top w:val="nil"/>
              <w:left w:val="nil"/>
              <w:bottom w:val="single" w:sz="8" w:space="0" w:color="auto"/>
              <w:right w:val="single" w:sz="8" w:space="0" w:color="auto"/>
            </w:tcBorders>
            <w:shd w:val="clear" w:color="auto" w:fill="auto"/>
            <w:noWrap/>
            <w:vAlign w:val="bottom"/>
            <w:hideMark/>
          </w:tcPr>
          <w:p w14:paraId="3B37E212"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€ 152.000,00</w:t>
            </w:r>
          </w:p>
        </w:tc>
      </w:tr>
      <w:tr w:rsidR="00A16F6E" w:rsidRPr="00A16F6E" w14:paraId="12397694"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1F34F28A"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c>
          <w:tcPr>
            <w:tcW w:w="1900" w:type="dxa"/>
            <w:tcBorders>
              <w:top w:val="nil"/>
              <w:left w:val="nil"/>
              <w:bottom w:val="nil"/>
              <w:right w:val="single" w:sz="8" w:space="0" w:color="auto"/>
            </w:tcBorders>
            <w:shd w:val="clear" w:color="auto" w:fill="auto"/>
            <w:noWrap/>
            <w:vAlign w:val="bottom"/>
            <w:hideMark/>
          </w:tcPr>
          <w:p w14:paraId="4D495B1E"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r>
      <w:tr w:rsidR="00A16F6E" w:rsidRPr="00A16F6E" w14:paraId="7424F270"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4186B5BA" w14:textId="77777777" w:rsidR="00A16F6E" w:rsidRPr="00A16F6E" w:rsidRDefault="00A16F6E" w:rsidP="00A16F6E">
            <w:pPr>
              <w:spacing w:before="0" w:after="0" w:line="240" w:lineRule="auto"/>
              <w:rPr>
                <w:rFonts w:ascii="Arial" w:eastAsia="Times New Roman" w:hAnsi="Arial" w:cs="Arial"/>
                <w:color w:val="000000"/>
                <w:u w:val="single"/>
                <w:lang w:eastAsia="nl-NL"/>
              </w:rPr>
            </w:pPr>
            <w:r w:rsidRPr="00A16F6E">
              <w:rPr>
                <w:rFonts w:ascii="Arial" w:eastAsia="Times New Roman" w:hAnsi="Arial" w:cs="Arial"/>
                <w:color w:val="000000"/>
                <w:u w:val="single"/>
                <w:lang w:eastAsia="nl-NL"/>
              </w:rPr>
              <w:t>Vlottende activa</w:t>
            </w:r>
          </w:p>
        </w:tc>
        <w:tc>
          <w:tcPr>
            <w:tcW w:w="1900" w:type="dxa"/>
            <w:tcBorders>
              <w:top w:val="nil"/>
              <w:left w:val="nil"/>
              <w:bottom w:val="nil"/>
              <w:right w:val="single" w:sz="8" w:space="0" w:color="auto"/>
            </w:tcBorders>
            <w:shd w:val="clear" w:color="auto" w:fill="auto"/>
            <w:noWrap/>
            <w:vAlign w:val="bottom"/>
            <w:hideMark/>
          </w:tcPr>
          <w:p w14:paraId="67F66F9E"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r>
      <w:tr w:rsidR="00A16F6E" w:rsidRPr="00A16F6E" w14:paraId="4AF83828"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48759E0F"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voorraden (planten, verh. Hout)</w:t>
            </w:r>
          </w:p>
        </w:tc>
        <w:tc>
          <w:tcPr>
            <w:tcW w:w="1900" w:type="dxa"/>
            <w:tcBorders>
              <w:top w:val="nil"/>
              <w:left w:val="nil"/>
              <w:bottom w:val="nil"/>
              <w:right w:val="single" w:sz="8" w:space="0" w:color="auto"/>
            </w:tcBorders>
            <w:shd w:val="clear" w:color="auto" w:fill="auto"/>
            <w:noWrap/>
            <w:vAlign w:val="bottom"/>
            <w:hideMark/>
          </w:tcPr>
          <w:p w14:paraId="633D8A87"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€ 35.000,00</w:t>
            </w:r>
          </w:p>
        </w:tc>
      </w:tr>
      <w:tr w:rsidR="00A16F6E" w:rsidRPr="00A16F6E" w14:paraId="443E3176"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2F8F2B94"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debiteuren</w:t>
            </w:r>
          </w:p>
        </w:tc>
        <w:tc>
          <w:tcPr>
            <w:tcW w:w="1900" w:type="dxa"/>
            <w:tcBorders>
              <w:top w:val="nil"/>
              <w:left w:val="nil"/>
              <w:bottom w:val="nil"/>
              <w:right w:val="single" w:sz="8" w:space="0" w:color="auto"/>
            </w:tcBorders>
            <w:shd w:val="clear" w:color="auto" w:fill="auto"/>
            <w:noWrap/>
            <w:vAlign w:val="bottom"/>
            <w:hideMark/>
          </w:tcPr>
          <w:p w14:paraId="22878676"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€ 20.000,00</w:t>
            </w:r>
          </w:p>
        </w:tc>
      </w:tr>
      <w:tr w:rsidR="00A16F6E" w:rsidRPr="00A16F6E" w14:paraId="7272C6F0"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20FC587B" w14:textId="6EFF8E41"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l</w:t>
            </w:r>
            <w:r>
              <w:rPr>
                <w:rFonts w:ascii="Arial" w:eastAsia="Times New Roman" w:hAnsi="Arial" w:cs="Arial"/>
                <w:color w:val="000000"/>
                <w:lang w:eastAsia="nl-NL"/>
              </w:rPr>
              <w:t>i</w:t>
            </w:r>
            <w:r w:rsidRPr="00A16F6E">
              <w:rPr>
                <w:rFonts w:ascii="Arial" w:eastAsia="Times New Roman" w:hAnsi="Arial" w:cs="Arial"/>
                <w:color w:val="000000"/>
                <w:lang w:eastAsia="nl-NL"/>
              </w:rPr>
              <w:t>quide middelen</w:t>
            </w:r>
          </w:p>
        </w:tc>
        <w:tc>
          <w:tcPr>
            <w:tcW w:w="1900" w:type="dxa"/>
            <w:tcBorders>
              <w:top w:val="nil"/>
              <w:left w:val="nil"/>
              <w:bottom w:val="nil"/>
              <w:right w:val="single" w:sz="8" w:space="0" w:color="auto"/>
            </w:tcBorders>
            <w:shd w:val="clear" w:color="auto" w:fill="auto"/>
            <w:noWrap/>
            <w:vAlign w:val="bottom"/>
            <w:hideMark/>
          </w:tcPr>
          <w:p w14:paraId="0BDB2DA5"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€ 20.000,00</w:t>
            </w:r>
          </w:p>
        </w:tc>
      </w:tr>
      <w:tr w:rsidR="00A16F6E" w:rsidRPr="00A16F6E" w14:paraId="62B8C4FA"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3846E7A3"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c>
          <w:tcPr>
            <w:tcW w:w="1900" w:type="dxa"/>
            <w:tcBorders>
              <w:top w:val="nil"/>
              <w:left w:val="nil"/>
              <w:bottom w:val="nil"/>
              <w:right w:val="single" w:sz="8" w:space="0" w:color="auto"/>
            </w:tcBorders>
            <w:shd w:val="clear" w:color="auto" w:fill="auto"/>
            <w:noWrap/>
            <w:vAlign w:val="bottom"/>
            <w:hideMark/>
          </w:tcPr>
          <w:p w14:paraId="13313B33"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r>
      <w:tr w:rsidR="00A16F6E" w:rsidRPr="00A16F6E" w14:paraId="58087125" w14:textId="77777777" w:rsidTr="00A16F6E">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6569A686"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Totaal vlottende activa</w:t>
            </w:r>
          </w:p>
        </w:tc>
        <w:tc>
          <w:tcPr>
            <w:tcW w:w="1900" w:type="dxa"/>
            <w:tcBorders>
              <w:top w:val="nil"/>
              <w:left w:val="nil"/>
              <w:bottom w:val="nil"/>
              <w:right w:val="single" w:sz="8" w:space="0" w:color="auto"/>
            </w:tcBorders>
            <w:shd w:val="clear" w:color="auto" w:fill="auto"/>
            <w:noWrap/>
            <w:vAlign w:val="bottom"/>
            <w:hideMark/>
          </w:tcPr>
          <w:p w14:paraId="21265E9D" w14:textId="77777777" w:rsidR="00A16F6E" w:rsidRPr="00A16F6E" w:rsidRDefault="00A16F6E" w:rsidP="00A16F6E">
            <w:pPr>
              <w:spacing w:before="0" w:after="0" w:line="240" w:lineRule="auto"/>
              <w:jc w:val="right"/>
              <w:rPr>
                <w:rFonts w:ascii="Arial" w:eastAsia="Times New Roman" w:hAnsi="Arial" w:cs="Arial"/>
                <w:color w:val="000000"/>
                <w:lang w:eastAsia="nl-NL"/>
              </w:rPr>
            </w:pPr>
            <w:r w:rsidRPr="00A16F6E">
              <w:rPr>
                <w:rFonts w:ascii="Arial" w:eastAsia="Times New Roman" w:hAnsi="Arial" w:cs="Arial"/>
                <w:color w:val="000000"/>
                <w:lang w:eastAsia="nl-NL"/>
              </w:rPr>
              <w:t>€ 75.000,00</w:t>
            </w:r>
          </w:p>
        </w:tc>
      </w:tr>
      <w:tr w:rsidR="00A16F6E" w:rsidRPr="00A16F6E" w14:paraId="25E4032D" w14:textId="77777777" w:rsidTr="00A16F6E">
        <w:trPr>
          <w:trHeight w:val="276"/>
        </w:trPr>
        <w:tc>
          <w:tcPr>
            <w:tcW w:w="3540" w:type="dxa"/>
            <w:tcBorders>
              <w:top w:val="nil"/>
              <w:left w:val="single" w:sz="8" w:space="0" w:color="auto"/>
              <w:bottom w:val="single" w:sz="8" w:space="0" w:color="auto"/>
              <w:right w:val="single" w:sz="8" w:space="0" w:color="auto"/>
            </w:tcBorders>
            <w:shd w:val="clear" w:color="auto" w:fill="auto"/>
            <w:noWrap/>
            <w:vAlign w:val="bottom"/>
            <w:hideMark/>
          </w:tcPr>
          <w:p w14:paraId="56E9768D"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c>
          <w:tcPr>
            <w:tcW w:w="1900" w:type="dxa"/>
            <w:tcBorders>
              <w:top w:val="nil"/>
              <w:left w:val="nil"/>
              <w:bottom w:val="single" w:sz="8" w:space="0" w:color="auto"/>
              <w:right w:val="single" w:sz="8" w:space="0" w:color="auto"/>
            </w:tcBorders>
            <w:shd w:val="clear" w:color="auto" w:fill="auto"/>
            <w:noWrap/>
            <w:vAlign w:val="bottom"/>
            <w:hideMark/>
          </w:tcPr>
          <w:p w14:paraId="5575DE75" w14:textId="77777777" w:rsidR="00A16F6E" w:rsidRPr="00A16F6E" w:rsidRDefault="00A16F6E" w:rsidP="00A16F6E">
            <w:pPr>
              <w:spacing w:before="0" w:after="0" w:line="240" w:lineRule="auto"/>
              <w:rPr>
                <w:rFonts w:ascii="Arial" w:eastAsia="Times New Roman" w:hAnsi="Arial" w:cs="Arial"/>
                <w:color w:val="000000"/>
                <w:lang w:eastAsia="nl-NL"/>
              </w:rPr>
            </w:pPr>
            <w:r w:rsidRPr="00A16F6E">
              <w:rPr>
                <w:rFonts w:ascii="Arial" w:eastAsia="Times New Roman" w:hAnsi="Arial" w:cs="Arial"/>
                <w:color w:val="000000"/>
                <w:lang w:eastAsia="nl-NL"/>
              </w:rPr>
              <w:t> </w:t>
            </w:r>
          </w:p>
        </w:tc>
      </w:tr>
      <w:tr w:rsidR="00A16F6E" w:rsidRPr="00A16F6E" w14:paraId="571C8754" w14:textId="77777777" w:rsidTr="00A16F6E">
        <w:trPr>
          <w:trHeight w:val="276"/>
        </w:trPr>
        <w:tc>
          <w:tcPr>
            <w:tcW w:w="3540" w:type="dxa"/>
            <w:tcBorders>
              <w:top w:val="nil"/>
              <w:left w:val="single" w:sz="8" w:space="0" w:color="auto"/>
              <w:bottom w:val="single" w:sz="8" w:space="0" w:color="auto"/>
              <w:right w:val="nil"/>
            </w:tcBorders>
            <w:shd w:val="clear" w:color="auto" w:fill="auto"/>
            <w:noWrap/>
            <w:vAlign w:val="bottom"/>
            <w:hideMark/>
          </w:tcPr>
          <w:p w14:paraId="375A9291" w14:textId="77777777" w:rsidR="00A16F6E" w:rsidRPr="00A16F6E" w:rsidRDefault="00A16F6E" w:rsidP="00A16F6E">
            <w:pPr>
              <w:spacing w:before="0" w:after="0" w:line="240" w:lineRule="auto"/>
              <w:rPr>
                <w:rFonts w:ascii="Arial" w:eastAsia="Times New Roman" w:hAnsi="Arial" w:cs="Arial"/>
                <w:b/>
                <w:bCs/>
                <w:color w:val="000000"/>
                <w:lang w:eastAsia="nl-NL"/>
              </w:rPr>
            </w:pPr>
            <w:r w:rsidRPr="00A16F6E">
              <w:rPr>
                <w:rFonts w:ascii="Arial" w:eastAsia="Times New Roman" w:hAnsi="Arial" w:cs="Arial"/>
                <w:b/>
                <w:bCs/>
                <w:color w:val="000000"/>
                <w:lang w:eastAsia="nl-NL"/>
              </w:rPr>
              <w:t>Totaal activa</w:t>
            </w:r>
          </w:p>
        </w:tc>
        <w:tc>
          <w:tcPr>
            <w:tcW w:w="1900" w:type="dxa"/>
            <w:tcBorders>
              <w:top w:val="nil"/>
              <w:left w:val="nil"/>
              <w:bottom w:val="single" w:sz="8" w:space="0" w:color="auto"/>
              <w:right w:val="single" w:sz="8" w:space="0" w:color="auto"/>
            </w:tcBorders>
            <w:shd w:val="clear" w:color="auto" w:fill="auto"/>
            <w:noWrap/>
            <w:vAlign w:val="bottom"/>
            <w:hideMark/>
          </w:tcPr>
          <w:p w14:paraId="28B58783" w14:textId="77777777" w:rsidR="00A16F6E" w:rsidRPr="00A16F6E" w:rsidRDefault="00A16F6E" w:rsidP="00A16F6E">
            <w:pPr>
              <w:spacing w:before="0" w:after="0" w:line="240" w:lineRule="auto"/>
              <w:jc w:val="right"/>
              <w:rPr>
                <w:rFonts w:ascii="Arial" w:eastAsia="Times New Roman" w:hAnsi="Arial" w:cs="Arial"/>
                <w:b/>
                <w:bCs/>
                <w:color w:val="000000"/>
                <w:lang w:eastAsia="nl-NL"/>
              </w:rPr>
            </w:pPr>
            <w:r w:rsidRPr="00A16F6E">
              <w:rPr>
                <w:rFonts w:ascii="Arial" w:eastAsia="Times New Roman" w:hAnsi="Arial" w:cs="Arial"/>
                <w:b/>
                <w:bCs/>
                <w:color w:val="000000"/>
                <w:lang w:eastAsia="nl-NL"/>
              </w:rPr>
              <w:t>€ 627.000,00</w:t>
            </w:r>
          </w:p>
        </w:tc>
      </w:tr>
    </w:tbl>
    <w:p w14:paraId="31AB2F4F" w14:textId="77777777" w:rsidR="008D1970" w:rsidRDefault="008D1970" w:rsidP="00A16F6E">
      <w:pPr>
        <w:pStyle w:val="Geenafstand"/>
      </w:pPr>
    </w:p>
    <w:p w14:paraId="0F42AAF7" w14:textId="77777777" w:rsidR="00EC1AD3" w:rsidRDefault="002C2EFD" w:rsidP="00C42E8E">
      <w:pPr>
        <w:pStyle w:val="Kop2"/>
        <w:spacing w:line="240" w:lineRule="auto"/>
      </w:pPr>
      <w:bookmarkStart w:id="5" w:name="_Toc24374450"/>
      <w:r>
        <w:t>2</w:t>
      </w:r>
      <w:r w:rsidR="0053536D">
        <w:t xml:space="preserve">.2 </w:t>
      </w:r>
      <w:r w:rsidR="00EC1AD3">
        <w:t>Financierin</w:t>
      </w:r>
      <w:r w:rsidR="00064C8A">
        <w:t>g</w:t>
      </w:r>
      <w:bookmarkEnd w:id="5"/>
    </w:p>
    <w:p w14:paraId="0BA5813A" w14:textId="77777777" w:rsidR="009B4709" w:rsidRPr="00963059" w:rsidRDefault="009B4709"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14:paraId="675B4A16" w14:textId="77777777" w:rsidR="009B4709" w:rsidRDefault="009B4709" w:rsidP="00C42E8E">
      <w:pPr>
        <w:tabs>
          <w:tab w:val="left" w:pos="2380"/>
        </w:tabs>
        <w:spacing w:before="34" w:after="0" w:line="240" w:lineRule="auto"/>
        <w:ind w:left="2380" w:right="-20" w:hanging="2380"/>
        <w:rPr>
          <w:rFonts w:eastAsia="Arial" w:cs="Arial"/>
        </w:rPr>
      </w:pPr>
      <w:r w:rsidRPr="00317560">
        <w:rPr>
          <w:rFonts w:eastAsia="Arial" w:cs="Arial"/>
        </w:rPr>
        <w:tab/>
        <w:t>Er zijn verschillende manieren o</w:t>
      </w:r>
      <w:r w:rsidR="00064C8A">
        <w:rPr>
          <w:rFonts w:eastAsia="Arial" w:cs="Arial"/>
        </w:rPr>
        <w:t>m de bezittingen van paragraaf 2</w:t>
      </w:r>
      <w:r w:rsidRPr="00317560">
        <w:rPr>
          <w:rFonts w:eastAsia="Arial" w:cs="Arial"/>
        </w:rPr>
        <w:t>.1 te financieren. Er wordt onderscheid gemaakt tussen drie verschillende soorten financiering</w:t>
      </w:r>
      <w:r w:rsidR="00B32E44" w:rsidRPr="00317560">
        <w:rPr>
          <w:rFonts w:eastAsia="Arial" w:cs="Arial"/>
        </w:rPr>
        <w:t xml:space="preserve"> (passiva)</w:t>
      </w:r>
      <w:r w:rsidRPr="00317560">
        <w:rPr>
          <w:rFonts w:eastAsia="Arial" w:cs="Arial"/>
        </w:rPr>
        <w:t>.</w:t>
      </w:r>
    </w:p>
    <w:p w14:paraId="34361ACA" w14:textId="77777777" w:rsidR="003B2C3F" w:rsidRPr="00317560" w:rsidRDefault="003B2C3F" w:rsidP="00C42E8E">
      <w:pPr>
        <w:tabs>
          <w:tab w:val="left" w:pos="2380"/>
        </w:tabs>
        <w:spacing w:before="34" w:after="0" w:line="240" w:lineRule="auto"/>
        <w:ind w:left="2380" w:right="-20" w:hanging="2380"/>
        <w:rPr>
          <w:rFonts w:eastAsia="Arial" w:cs="Arial"/>
        </w:rPr>
      </w:pPr>
    </w:p>
    <w:p w14:paraId="1AAE8755" w14:textId="77777777" w:rsidR="009B4709" w:rsidRDefault="009B4709" w:rsidP="00C42E8E">
      <w:pPr>
        <w:tabs>
          <w:tab w:val="left" w:pos="2380"/>
        </w:tabs>
        <w:spacing w:before="34" w:after="0" w:line="240" w:lineRule="auto"/>
        <w:ind w:left="2380" w:right="-20" w:hanging="2380"/>
        <w:rPr>
          <w:rFonts w:eastAsia="Arial" w:cs="Arial"/>
        </w:rPr>
      </w:pPr>
      <w:r w:rsidRPr="00804E66">
        <w:rPr>
          <w:rFonts w:eastAsia="Arial" w:cs="Arial"/>
          <w:i/>
        </w:rPr>
        <w:t>Eigen vermogen</w:t>
      </w:r>
      <w:r w:rsidRPr="00317560">
        <w:rPr>
          <w:rFonts w:eastAsia="Arial" w:cs="Arial"/>
        </w:rPr>
        <w:tab/>
        <w:t xml:space="preserve">Dit is het saldo van alle activa min de schulden. Als het bedrijf alle bezittingen verkoopt tegen de balanswaarde en vervolgens de schulden aflost blijft het eigen vermogen over. Dat is het geld wat van de </w:t>
      </w:r>
      <w:r w:rsidR="00B32E44" w:rsidRPr="00317560">
        <w:rPr>
          <w:rFonts w:eastAsia="Arial" w:cs="Arial"/>
        </w:rPr>
        <w:t>eigenaars van de onderneming is. Dit bestaat uit geld wat in het begin van de onderneming geïnvesteerd is of in d</w:t>
      </w:r>
      <w:r w:rsidR="00064C8A">
        <w:rPr>
          <w:rFonts w:eastAsia="Arial" w:cs="Arial"/>
        </w:rPr>
        <w:t>e loop van de jaren verdiend is en in het bedrijf gebleven is.</w:t>
      </w:r>
    </w:p>
    <w:p w14:paraId="348A9A73" w14:textId="77777777" w:rsidR="00E62E6C" w:rsidRDefault="00E62E6C" w:rsidP="00D110D3">
      <w:pPr>
        <w:tabs>
          <w:tab w:val="left" w:pos="2380"/>
        </w:tabs>
        <w:spacing w:before="34" w:after="0" w:line="240" w:lineRule="auto"/>
        <w:ind w:left="2380" w:right="-20" w:hanging="2380"/>
        <w:rPr>
          <w:rFonts w:eastAsia="Arial" w:cs="Arial"/>
        </w:rPr>
      </w:pPr>
      <w:r w:rsidRPr="007F1EAE">
        <w:rPr>
          <w:rFonts w:eastAsia="Arial" w:cs="Arial"/>
          <w:i/>
          <w:highlight w:val="yellow"/>
        </w:rPr>
        <w:t>Achtergestelde lening</w:t>
      </w:r>
      <w:r w:rsidRPr="00317560">
        <w:rPr>
          <w:rFonts w:eastAsia="Arial" w:cs="Arial"/>
        </w:rPr>
        <w:tab/>
      </w:r>
      <w:r w:rsidR="00D110D3">
        <w:rPr>
          <w:rFonts w:eastAsia="Arial" w:cs="Arial"/>
        </w:rPr>
        <w:t xml:space="preserve">Als bekenden geld beschikbaar stellen voor jouw onderneming </w:t>
      </w:r>
      <w:r w:rsidR="00064C8A">
        <w:rPr>
          <w:rFonts w:eastAsia="Arial" w:cs="Arial"/>
        </w:rPr>
        <w:t>kan je afspreken dat dit</w:t>
      </w:r>
      <w:r w:rsidR="00D110D3">
        <w:rPr>
          <w:rFonts w:eastAsia="Arial" w:cs="Arial"/>
        </w:rPr>
        <w:t xml:space="preserve"> achtergesteld vermogen</w:t>
      </w:r>
      <w:r w:rsidR="00064C8A">
        <w:rPr>
          <w:rFonts w:eastAsia="Arial" w:cs="Arial"/>
        </w:rPr>
        <w:t xml:space="preserve"> is</w:t>
      </w:r>
      <w:r w:rsidR="00D110D3">
        <w:rPr>
          <w:rFonts w:eastAsia="Arial" w:cs="Arial"/>
        </w:rPr>
        <w:t xml:space="preserve">. Dit heet achtergesteld omdat bij een faillissement de verstrekker van de achtergestelde lening als laatste in de rij staat om het geld terug te krijgen. Bij de beoordeling door een bank of er een lening gegeven kan worden kan dit helpen het risico voor de bank te verkleinen en dus de lening of het rentepercentage gunstig uit te laten vallen. </w:t>
      </w:r>
      <w:r w:rsidR="00005505">
        <w:rPr>
          <w:rFonts w:eastAsia="Arial" w:cs="Arial"/>
        </w:rPr>
        <w:t>Bij deze beoordeling ziet</w:t>
      </w:r>
      <w:r w:rsidR="00D110D3">
        <w:rPr>
          <w:rFonts w:eastAsia="Arial" w:cs="Arial"/>
        </w:rPr>
        <w:t xml:space="preserve"> </w:t>
      </w:r>
      <w:r w:rsidR="00005505">
        <w:rPr>
          <w:rFonts w:eastAsia="Arial" w:cs="Arial"/>
        </w:rPr>
        <w:t>de bank de achtergestelde lening als onderdeel van het eigen vermogen.</w:t>
      </w:r>
    </w:p>
    <w:p w14:paraId="44540E0F" w14:textId="77777777" w:rsidR="003B2C3F" w:rsidRPr="00317560" w:rsidRDefault="003B2C3F" w:rsidP="00C42E8E">
      <w:pPr>
        <w:tabs>
          <w:tab w:val="left" w:pos="2380"/>
        </w:tabs>
        <w:spacing w:before="34" w:after="0" w:line="240" w:lineRule="auto"/>
        <w:ind w:left="2380" w:right="-20" w:hanging="2380"/>
        <w:rPr>
          <w:rFonts w:eastAsia="Arial" w:cs="Arial"/>
        </w:rPr>
      </w:pPr>
    </w:p>
    <w:p w14:paraId="67AC3EF2" w14:textId="77777777"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Lang vreemd vermogen</w:t>
      </w:r>
      <w:r w:rsidRPr="00317560">
        <w:rPr>
          <w:rFonts w:eastAsia="Arial" w:cs="Arial"/>
        </w:rPr>
        <w:tab/>
        <w:t>Wanneer tussen geldgever en geldnemer is afgesproken dat de geldnemer langer dan één jaar over het vermogen mag beschikken is er sprake van lang vreemd vermogen.</w:t>
      </w:r>
    </w:p>
    <w:p w14:paraId="55F7C086" w14:textId="77777777" w:rsidR="00B32E44" w:rsidRDefault="00B32E44" w:rsidP="00C42E8E">
      <w:pPr>
        <w:tabs>
          <w:tab w:val="left" w:pos="2380"/>
        </w:tabs>
        <w:spacing w:before="34" w:after="0" w:line="240" w:lineRule="auto"/>
        <w:ind w:left="2380" w:right="-20" w:hanging="2380"/>
        <w:rPr>
          <w:rFonts w:eastAsia="Arial" w:cs="Arial"/>
        </w:rPr>
      </w:pPr>
      <w:r w:rsidRPr="00317560">
        <w:rPr>
          <w:rFonts w:eastAsia="Arial" w:cs="Arial"/>
        </w:rPr>
        <w:tab/>
        <w:t>Voorbeelden van lang vreemd vermogen zijn een hypotheeklening en een banklening van meer dan één jaar.</w:t>
      </w:r>
      <w:r w:rsidR="00064C8A">
        <w:rPr>
          <w:rFonts w:eastAsia="Arial" w:cs="Arial"/>
        </w:rPr>
        <w:t xml:space="preserve"> Het verschil zit in de zekerheid (onderpand), looptijd en risico (en daarmee het rentepercentage)</w:t>
      </w:r>
    </w:p>
    <w:p w14:paraId="1CA1C320" w14:textId="77777777" w:rsidR="003B2C3F" w:rsidRPr="00317560" w:rsidRDefault="003B2C3F" w:rsidP="00C42E8E">
      <w:pPr>
        <w:tabs>
          <w:tab w:val="left" w:pos="2380"/>
        </w:tabs>
        <w:spacing w:before="34" w:after="0" w:line="240" w:lineRule="auto"/>
        <w:ind w:left="2380" w:right="-20" w:hanging="2380"/>
        <w:rPr>
          <w:rFonts w:eastAsia="Arial" w:cs="Arial"/>
        </w:rPr>
      </w:pPr>
    </w:p>
    <w:p w14:paraId="04C7726D" w14:textId="77777777"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Kort vreemd vermogen</w:t>
      </w:r>
      <w:r w:rsidRPr="00317560">
        <w:rPr>
          <w:rFonts w:eastAsia="Arial" w:cs="Arial"/>
        </w:rPr>
        <w:tab/>
      </w:r>
      <w:r w:rsidR="00445F07" w:rsidRPr="00317560">
        <w:rPr>
          <w:rFonts w:eastAsia="Arial" w:cs="Arial"/>
        </w:rPr>
        <w:t>Kort vreemd vermogen wil</w:t>
      </w:r>
      <w:r w:rsidR="00064C8A">
        <w:rPr>
          <w:rFonts w:eastAsia="Arial" w:cs="Arial"/>
        </w:rPr>
        <w:t xml:space="preserve"> zeggen dat de schulden snel afbetaald moeten worden (bijvoorbeeld schuld bij leveranciers, personeel of de belastingdienst). Of dat het slim is om dit snel af te lossen (zoals bij rekening courant krediet).</w:t>
      </w:r>
    </w:p>
    <w:p w14:paraId="5446B3F5" w14:textId="77777777" w:rsidR="00317560" w:rsidRPr="00317560" w:rsidRDefault="00317560" w:rsidP="00A16F6E">
      <w:pPr>
        <w:tabs>
          <w:tab w:val="left" w:pos="2380"/>
        </w:tabs>
        <w:spacing w:before="34" w:after="0" w:line="240" w:lineRule="auto"/>
        <w:ind w:right="-20"/>
        <w:rPr>
          <w:rFonts w:eastAsia="Arial" w:cs="Arial"/>
        </w:rPr>
      </w:pPr>
      <w:r>
        <w:rPr>
          <w:rFonts w:eastAsia="Arial" w:cs="Arial"/>
        </w:rPr>
        <w:tab/>
        <w:t>.</w:t>
      </w:r>
    </w:p>
    <w:p w14:paraId="3772A6D4" w14:textId="77777777" w:rsidR="00317560" w:rsidRPr="00317560" w:rsidRDefault="00317560" w:rsidP="00C42E8E">
      <w:pPr>
        <w:pStyle w:val="Geenafstand"/>
      </w:pPr>
    </w:p>
    <w:p w14:paraId="4476F147" w14:textId="5588BDED" w:rsidR="00317560" w:rsidRPr="00317560" w:rsidRDefault="00317560" w:rsidP="00C42E8E">
      <w:pPr>
        <w:pStyle w:val="Geenafstand"/>
      </w:pPr>
      <w:r w:rsidRPr="00317560">
        <w:t xml:space="preserve">Fig. 3.2 Financieringsbalans </w:t>
      </w:r>
      <w:r w:rsidR="00592EC1">
        <w:t>hoveniers</w:t>
      </w:r>
      <w:r w:rsidRPr="00317560">
        <w:t>bedrijf</w:t>
      </w:r>
    </w:p>
    <w:p w14:paraId="2212F79A" w14:textId="77777777" w:rsidR="00317560" w:rsidRDefault="00317560" w:rsidP="00C42E8E">
      <w:pPr>
        <w:pStyle w:val="Geenafstand"/>
      </w:pPr>
    </w:p>
    <w:p w14:paraId="4CB19B5F" w14:textId="27260BE4" w:rsidR="00317560" w:rsidRDefault="00317560" w:rsidP="00C42E8E">
      <w:pPr>
        <w:pStyle w:val="Geenafstand"/>
      </w:pPr>
    </w:p>
    <w:tbl>
      <w:tblPr>
        <w:tblW w:w="5440" w:type="dxa"/>
        <w:tblCellMar>
          <w:left w:w="70" w:type="dxa"/>
          <w:right w:w="70" w:type="dxa"/>
        </w:tblCellMar>
        <w:tblLook w:val="04A0" w:firstRow="1" w:lastRow="0" w:firstColumn="1" w:lastColumn="0" w:noHBand="0" w:noVBand="1"/>
      </w:tblPr>
      <w:tblGrid>
        <w:gridCol w:w="3540"/>
        <w:gridCol w:w="1900"/>
      </w:tblGrid>
      <w:tr w:rsidR="00592EC1" w:rsidRPr="00592EC1" w14:paraId="43155FFE" w14:textId="77777777" w:rsidTr="00592EC1">
        <w:trPr>
          <w:trHeight w:val="276"/>
        </w:trPr>
        <w:tc>
          <w:tcPr>
            <w:tcW w:w="35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078FCD" w14:textId="77777777" w:rsidR="00592EC1" w:rsidRPr="00592EC1" w:rsidRDefault="00592EC1" w:rsidP="00592EC1">
            <w:pPr>
              <w:spacing w:before="0" w:after="0" w:line="240" w:lineRule="auto"/>
              <w:rPr>
                <w:rFonts w:ascii="Arial" w:eastAsia="Times New Roman" w:hAnsi="Arial" w:cs="Arial"/>
                <w:color w:val="000000"/>
                <w:u w:val="single"/>
                <w:lang w:eastAsia="nl-NL"/>
              </w:rPr>
            </w:pPr>
            <w:r w:rsidRPr="00592EC1">
              <w:rPr>
                <w:rFonts w:ascii="Arial" w:eastAsia="Times New Roman" w:hAnsi="Arial" w:cs="Arial"/>
                <w:color w:val="000000"/>
                <w:u w:val="single"/>
                <w:lang w:eastAsia="nl-NL"/>
              </w:rPr>
              <w:t>Eigen vermogen</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14:paraId="7B248529" w14:textId="77777777" w:rsidR="00592EC1" w:rsidRPr="00592EC1" w:rsidRDefault="00592EC1" w:rsidP="00592EC1">
            <w:pPr>
              <w:spacing w:before="0" w:after="0" w:line="240" w:lineRule="auto"/>
              <w:jc w:val="right"/>
              <w:rPr>
                <w:rFonts w:ascii="Arial" w:eastAsia="Times New Roman" w:hAnsi="Arial" w:cs="Arial"/>
                <w:color w:val="000000"/>
                <w:lang w:eastAsia="nl-NL"/>
              </w:rPr>
            </w:pPr>
            <w:r w:rsidRPr="00592EC1">
              <w:rPr>
                <w:rFonts w:ascii="Arial" w:eastAsia="Times New Roman" w:hAnsi="Arial" w:cs="Arial"/>
                <w:color w:val="000000"/>
                <w:lang w:eastAsia="nl-NL"/>
              </w:rPr>
              <w:t>€ 100.000,00</w:t>
            </w:r>
          </w:p>
        </w:tc>
      </w:tr>
      <w:tr w:rsidR="00592EC1" w:rsidRPr="00592EC1" w14:paraId="1F86A646"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261074E8"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w:t>
            </w:r>
          </w:p>
        </w:tc>
        <w:tc>
          <w:tcPr>
            <w:tcW w:w="1900" w:type="dxa"/>
            <w:tcBorders>
              <w:top w:val="nil"/>
              <w:left w:val="nil"/>
              <w:bottom w:val="nil"/>
              <w:right w:val="single" w:sz="8" w:space="0" w:color="auto"/>
            </w:tcBorders>
            <w:shd w:val="clear" w:color="auto" w:fill="auto"/>
            <w:noWrap/>
            <w:vAlign w:val="bottom"/>
            <w:hideMark/>
          </w:tcPr>
          <w:p w14:paraId="6061B5C1"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w:t>
            </w:r>
          </w:p>
        </w:tc>
      </w:tr>
      <w:tr w:rsidR="00592EC1" w:rsidRPr="00592EC1" w14:paraId="1AF37320"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0BA59A42"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w:t>
            </w:r>
          </w:p>
        </w:tc>
        <w:tc>
          <w:tcPr>
            <w:tcW w:w="1900" w:type="dxa"/>
            <w:tcBorders>
              <w:top w:val="nil"/>
              <w:left w:val="nil"/>
              <w:bottom w:val="nil"/>
              <w:right w:val="single" w:sz="8" w:space="0" w:color="auto"/>
            </w:tcBorders>
            <w:shd w:val="clear" w:color="auto" w:fill="auto"/>
            <w:noWrap/>
            <w:vAlign w:val="bottom"/>
            <w:hideMark/>
          </w:tcPr>
          <w:p w14:paraId="6B1B8CBF"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w:t>
            </w:r>
          </w:p>
        </w:tc>
      </w:tr>
      <w:tr w:rsidR="00592EC1" w:rsidRPr="00592EC1" w14:paraId="6ECF0A6A"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0894504B" w14:textId="77777777" w:rsidR="00592EC1" w:rsidRPr="00592EC1" w:rsidRDefault="00592EC1" w:rsidP="00592EC1">
            <w:pPr>
              <w:spacing w:before="0" w:after="0" w:line="240" w:lineRule="auto"/>
              <w:rPr>
                <w:rFonts w:ascii="Arial" w:eastAsia="Times New Roman" w:hAnsi="Arial" w:cs="Arial"/>
                <w:color w:val="000000"/>
                <w:u w:val="single"/>
                <w:lang w:eastAsia="nl-NL"/>
              </w:rPr>
            </w:pPr>
            <w:r w:rsidRPr="00592EC1">
              <w:rPr>
                <w:rFonts w:ascii="Arial" w:eastAsia="Times New Roman" w:hAnsi="Arial" w:cs="Arial"/>
                <w:color w:val="000000"/>
                <w:u w:val="single"/>
                <w:lang w:eastAsia="nl-NL"/>
              </w:rPr>
              <w:t>Langlopende schulden</w:t>
            </w:r>
          </w:p>
        </w:tc>
        <w:tc>
          <w:tcPr>
            <w:tcW w:w="1900" w:type="dxa"/>
            <w:tcBorders>
              <w:top w:val="nil"/>
              <w:left w:val="nil"/>
              <w:bottom w:val="nil"/>
              <w:right w:val="single" w:sz="8" w:space="0" w:color="auto"/>
            </w:tcBorders>
            <w:shd w:val="clear" w:color="auto" w:fill="auto"/>
            <w:noWrap/>
            <w:vAlign w:val="bottom"/>
            <w:hideMark/>
          </w:tcPr>
          <w:p w14:paraId="3CD91388"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xml:space="preserve"> </w:t>
            </w:r>
          </w:p>
        </w:tc>
      </w:tr>
      <w:tr w:rsidR="00592EC1" w:rsidRPr="00592EC1" w14:paraId="681B7E59"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17CF85B0"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Hypotheeklening</w:t>
            </w:r>
          </w:p>
        </w:tc>
        <w:tc>
          <w:tcPr>
            <w:tcW w:w="1900" w:type="dxa"/>
            <w:tcBorders>
              <w:top w:val="nil"/>
              <w:left w:val="nil"/>
              <w:bottom w:val="nil"/>
              <w:right w:val="single" w:sz="8" w:space="0" w:color="auto"/>
            </w:tcBorders>
            <w:shd w:val="clear" w:color="auto" w:fill="auto"/>
            <w:noWrap/>
            <w:vAlign w:val="bottom"/>
            <w:hideMark/>
          </w:tcPr>
          <w:p w14:paraId="0F486A1C"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€ 400.000,00</w:t>
            </w:r>
          </w:p>
        </w:tc>
      </w:tr>
      <w:tr w:rsidR="00592EC1" w:rsidRPr="00592EC1" w14:paraId="64D4DF48"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01CB15CB"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Banklening 15 jaar</w:t>
            </w:r>
          </w:p>
        </w:tc>
        <w:tc>
          <w:tcPr>
            <w:tcW w:w="1900" w:type="dxa"/>
            <w:tcBorders>
              <w:top w:val="nil"/>
              <w:left w:val="nil"/>
              <w:bottom w:val="nil"/>
              <w:right w:val="single" w:sz="8" w:space="0" w:color="auto"/>
            </w:tcBorders>
            <w:shd w:val="clear" w:color="auto" w:fill="auto"/>
            <w:noWrap/>
            <w:vAlign w:val="bottom"/>
            <w:hideMark/>
          </w:tcPr>
          <w:p w14:paraId="670FD114"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€ 100.000,00</w:t>
            </w:r>
          </w:p>
        </w:tc>
      </w:tr>
      <w:tr w:rsidR="00592EC1" w:rsidRPr="00592EC1" w14:paraId="27F572B1"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5586B707"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w:t>
            </w:r>
          </w:p>
        </w:tc>
        <w:tc>
          <w:tcPr>
            <w:tcW w:w="1900" w:type="dxa"/>
            <w:tcBorders>
              <w:top w:val="nil"/>
              <w:left w:val="nil"/>
              <w:bottom w:val="nil"/>
              <w:right w:val="single" w:sz="8" w:space="0" w:color="auto"/>
            </w:tcBorders>
            <w:shd w:val="clear" w:color="auto" w:fill="auto"/>
            <w:noWrap/>
            <w:vAlign w:val="bottom"/>
            <w:hideMark/>
          </w:tcPr>
          <w:p w14:paraId="2C287AA2"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w:t>
            </w:r>
          </w:p>
        </w:tc>
      </w:tr>
      <w:tr w:rsidR="00592EC1" w:rsidRPr="00592EC1" w14:paraId="3375C10F" w14:textId="77777777" w:rsidTr="00592EC1">
        <w:trPr>
          <w:trHeight w:val="276"/>
        </w:trPr>
        <w:tc>
          <w:tcPr>
            <w:tcW w:w="3540" w:type="dxa"/>
            <w:tcBorders>
              <w:top w:val="nil"/>
              <w:left w:val="single" w:sz="8" w:space="0" w:color="auto"/>
              <w:bottom w:val="single" w:sz="8" w:space="0" w:color="auto"/>
              <w:right w:val="single" w:sz="8" w:space="0" w:color="auto"/>
            </w:tcBorders>
            <w:shd w:val="clear" w:color="auto" w:fill="auto"/>
            <w:noWrap/>
            <w:vAlign w:val="bottom"/>
            <w:hideMark/>
          </w:tcPr>
          <w:p w14:paraId="0E3DC1FA"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Totaal langlopende schulden</w:t>
            </w:r>
          </w:p>
        </w:tc>
        <w:tc>
          <w:tcPr>
            <w:tcW w:w="1900" w:type="dxa"/>
            <w:tcBorders>
              <w:top w:val="nil"/>
              <w:left w:val="nil"/>
              <w:bottom w:val="single" w:sz="8" w:space="0" w:color="auto"/>
              <w:right w:val="single" w:sz="8" w:space="0" w:color="auto"/>
            </w:tcBorders>
            <w:shd w:val="clear" w:color="auto" w:fill="auto"/>
            <w:noWrap/>
            <w:vAlign w:val="bottom"/>
            <w:hideMark/>
          </w:tcPr>
          <w:p w14:paraId="724746D8" w14:textId="77777777" w:rsidR="00592EC1" w:rsidRPr="00592EC1" w:rsidRDefault="00592EC1" w:rsidP="00592EC1">
            <w:pPr>
              <w:spacing w:before="0" w:after="0" w:line="240" w:lineRule="auto"/>
              <w:jc w:val="right"/>
              <w:rPr>
                <w:rFonts w:ascii="Arial" w:eastAsia="Times New Roman" w:hAnsi="Arial" w:cs="Arial"/>
                <w:color w:val="000000"/>
                <w:lang w:eastAsia="nl-NL"/>
              </w:rPr>
            </w:pPr>
            <w:r w:rsidRPr="00592EC1">
              <w:rPr>
                <w:rFonts w:ascii="Arial" w:eastAsia="Times New Roman" w:hAnsi="Arial" w:cs="Arial"/>
                <w:color w:val="000000"/>
                <w:lang w:eastAsia="nl-NL"/>
              </w:rPr>
              <w:t>€ 500.000,00</w:t>
            </w:r>
          </w:p>
        </w:tc>
      </w:tr>
      <w:tr w:rsidR="00592EC1" w:rsidRPr="00592EC1" w14:paraId="21F00B88"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477C2834"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w:t>
            </w:r>
          </w:p>
        </w:tc>
        <w:tc>
          <w:tcPr>
            <w:tcW w:w="1900" w:type="dxa"/>
            <w:tcBorders>
              <w:top w:val="nil"/>
              <w:left w:val="nil"/>
              <w:bottom w:val="nil"/>
              <w:right w:val="single" w:sz="8" w:space="0" w:color="auto"/>
            </w:tcBorders>
            <w:shd w:val="clear" w:color="auto" w:fill="auto"/>
            <w:noWrap/>
            <w:vAlign w:val="bottom"/>
            <w:hideMark/>
          </w:tcPr>
          <w:p w14:paraId="011F1EDF"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w:t>
            </w:r>
          </w:p>
        </w:tc>
      </w:tr>
      <w:tr w:rsidR="00592EC1" w:rsidRPr="00592EC1" w14:paraId="4A24A940"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10F734EE" w14:textId="77777777" w:rsidR="00592EC1" w:rsidRPr="00592EC1" w:rsidRDefault="00592EC1" w:rsidP="00592EC1">
            <w:pPr>
              <w:spacing w:before="0" w:after="0" w:line="240" w:lineRule="auto"/>
              <w:rPr>
                <w:rFonts w:ascii="Arial" w:eastAsia="Times New Roman" w:hAnsi="Arial" w:cs="Arial"/>
                <w:color w:val="000000"/>
                <w:u w:val="single"/>
                <w:lang w:eastAsia="nl-NL"/>
              </w:rPr>
            </w:pPr>
            <w:r w:rsidRPr="00592EC1">
              <w:rPr>
                <w:rFonts w:ascii="Arial" w:eastAsia="Times New Roman" w:hAnsi="Arial" w:cs="Arial"/>
                <w:color w:val="000000"/>
                <w:u w:val="single"/>
                <w:lang w:eastAsia="nl-NL"/>
              </w:rPr>
              <w:t>Kortlopende schulden</w:t>
            </w:r>
          </w:p>
        </w:tc>
        <w:tc>
          <w:tcPr>
            <w:tcW w:w="1900" w:type="dxa"/>
            <w:tcBorders>
              <w:top w:val="nil"/>
              <w:left w:val="nil"/>
              <w:bottom w:val="nil"/>
              <w:right w:val="single" w:sz="8" w:space="0" w:color="auto"/>
            </w:tcBorders>
            <w:shd w:val="clear" w:color="auto" w:fill="auto"/>
            <w:noWrap/>
            <w:vAlign w:val="bottom"/>
            <w:hideMark/>
          </w:tcPr>
          <w:p w14:paraId="76B6493D"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w:t>
            </w:r>
          </w:p>
        </w:tc>
      </w:tr>
      <w:tr w:rsidR="00592EC1" w:rsidRPr="00592EC1" w14:paraId="530CEF35"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7B7DD6AF" w14:textId="77777777" w:rsidR="00592EC1" w:rsidRPr="00592EC1" w:rsidRDefault="00592EC1" w:rsidP="00592EC1">
            <w:pPr>
              <w:spacing w:before="0" w:after="0" w:line="240" w:lineRule="auto"/>
              <w:jc w:val="right"/>
              <w:rPr>
                <w:rFonts w:ascii="Arial" w:eastAsia="Times New Roman" w:hAnsi="Arial" w:cs="Arial"/>
                <w:color w:val="000000"/>
                <w:lang w:eastAsia="nl-NL"/>
              </w:rPr>
            </w:pPr>
            <w:r w:rsidRPr="00592EC1">
              <w:rPr>
                <w:rFonts w:ascii="Arial" w:eastAsia="Times New Roman" w:hAnsi="Arial" w:cs="Arial"/>
                <w:color w:val="000000"/>
                <w:lang w:eastAsia="nl-NL"/>
              </w:rPr>
              <w:t>rekening courant krediet</w:t>
            </w:r>
          </w:p>
        </w:tc>
        <w:tc>
          <w:tcPr>
            <w:tcW w:w="1900" w:type="dxa"/>
            <w:tcBorders>
              <w:top w:val="nil"/>
              <w:left w:val="nil"/>
              <w:bottom w:val="nil"/>
              <w:right w:val="single" w:sz="8" w:space="0" w:color="auto"/>
            </w:tcBorders>
            <w:shd w:val="clear" w:color="auto" w:fill="auto"/>
            <w:noWrap/>
            <w:vAlign w:val="bottom"/>
            <w:hideMark/>
          </w:tcPr>
          <w:p w14:paraId="25A200FF"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€ 15.000,00</w:t>
            </w:r>
          </w:p>
        </w:tc>
      </w:tr>
      <w:tr w:rsidR="00592EC1" w:rsidRPr="00592EC1" w14:paraId="3E80C3F4"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3241A36A" w14:textId="77777777" w:rsidR="00592EC1" w:rsidRPr="00592EC1" w:rsidRDefault="00592EC1" w:rsidP="00592EC1">
            <w:pPr>
              <w:spacing w:before="0" w:after="0" w:line="240" w:lineRule="auto"/>
              <w:jc w:val="right"/>
              <w:rPr>
                <w:rFonts w:ascii="Arial" w:eastAsia="Times New Roman" w:hAnsi="Arial" w:cs="Arial"/>
                <w:color w:val="000000"/>
                <w:lang w:eastAsia="nl-NL"/>
              </w:rPr>
            </w:pPr>
            <w:r w:rsidRPr="00592EC1">
              <w:rPr>
                <w:rFonts w:ascii="Arial" w:eastAsia="Times New Roman" w:hAnsi="Arial" w:cs="Arial"/>
                <w:color w:val="000000"/>
                <w:lang w:eastAsia="nl-NL"/>
              </w:rPr>
              <w:t>handelscrediteuren</w:t>
            </w:r>
          </w:p>
        </w:tc>
        <w:tc>
          <w:tcPr>
            <w:tcW w:w="1900" w:type="dxa"/>
            <w:tcBorders>
              <w:top w:val="nil"/>
              <w:left w:val="nil"/>
              <w:bottom w:val="nil"/>
              <w:right w:val="single" w:sz="8" w:space="0" w:color="auto"/>
            </w:tcBorders>
            <w:shd w:val="clear" w:color="auto" w:fill="auto"/>
            <w:noWrap/>
            <w:vAlign w:val="bottom"/>
            <w:hideMark/>
          </w:tcPr>
          <w:p w14:paraId="1B26E736"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€ 12.000,00</w:t>
            </w:r>
          </w:p>
        </w:tc>
      </w:tr>
      <w:tr w:rsidR="00592EC1" w:rsidRPr="00592EC1" w14:paraId="34E17FBB"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6CEA5076"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Totaal kortlopende schulden</w:t>
            </w:r>
          </w:p>
        </w:tc>
        <w:tc>
          <w:tcPr>
            <w:tcW w:w="1900" w:type="dxa"/>
            <w:tcBorders>
              <w:top w:val="nil"/>
              <w:left w:val="nil"/>
              <w:bottom w:val="nil"/>
              <w:right w:val="single" w:sz="8" w:space="0" w:color="auto"/>
            </w:tcBorders>
            <w:shd w:val="clear" w:color="auto" w:fill="auto"/>
            <w:noWrap/>
            <w:vAlign w:val="bottom"/>
            <w:hideMark/>
          </w:tcPr>
          <w:p w14:paraId="741DC37D" w14:textId="77777777" w:rsidR="00592EC1" w:rsidRPr="00592EC1" w:rsidRDefault="00592EC1" w:rsidP="00592EC1">
            <w:pPr>
              <w:spacing w:before="0" w:after="0" w:line="240" w:lineRule="auto"/>
              <w:jc w:val="right"/>
              <w:rPr>
                <w:rFonts w:ascii="Arial" w:eastAsia="Times New Roman" w:hAnsi="Arial" w:cs="Arial"/>
                <w:color w:val="000000"/>
                <w:lang w:eastAsia="nl-NL"/>
              </w:rPr>
            </w:pPr>
            <w:r w:rsidRPr="00592EC1">
              <w:rPr>
                <w:rFonts w:ascii="Arial" w:eastAsia="Times New Roman" w:hAnsi="Arial" w:cs="Arial"/>
                <w:color w:val="000000"/>
                <w:lang w:eastAsia="nl-NL"/>
              </w:rPr>
              <w:t>€ 27.000,00</w:t>
            </w:r>
          </w:p>
        </w:tc>
      </w:tr>
      <w:tr w:rsidR="00592EC1" w:rsidRPr="00592EC1" w14:paraId="7BAE3775" w14:textId="77777777" w:rsidTr="00592EC1">
        <w:trPr>
          <w:trHeight w:val="264"/>
        </w:trPr>
        <w:tc>
          <w:tcPr>
            <w:tcW w:w="3540" w:type="dxa"/>
            <w:tcBorders>
              <w:top w:val="nil"/>
              <w:left w:val="single" w:sz="8" w:space="0" w:color="auto"/>
              <w:bottom w:val="nil"/>
              <w:right w:val="single" w:sz="8" w:space="0" w:color="auto"/>
            </w:tcBorders>
            <w:shd w:val="clear" w:color="auto" w:fill="auto"/>
            <w:noWrap/>
            <w:vAlign w:val="bottom"/>
            <w:hideMark/>
          </w:tcPr>
          <w:p w14:paraId="49EE035F"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w:t>
            </w:r>
          </w:p>
        </w:tc>
        <w:tc>
          <w:tcPr>
            <w:tcW w:w="1900" w:type="dxa"/>
            <w:tcBorders>
              <w:top w:val="nil"/>
              <w:left w:val="nil"/>
              <w:bottom w:val="nil"/>
              <w:right w:val="single" w:sz="8" w:space="0" w:color="auto"/>
            </w:tcBorders>
            <w:shd w:val="clear" w:color="auto" w:fill="auto"/>
            <w:noWrap/>
            <w:vAlign w:val="bottom"/>
            <w:hideMark/>
          </w:tcPr>
          <w:p w14:paraId="4B043691" w14:textId="77777777" w:rsidR="00592EC1" w:rsidRPr="00592EC1" w:rsidRDefault="00592EC1" w:rsidP="00592EC1">
            <w:pPr>
              <w:spacing w:before="0" w:after="0" w:line="240" w:lineRule="auto"/>
              <w:rPr>
                <w:rFonts w:ascii="Arial" w:eastAsia="Times New Roman" w:hAnsi="Arial" w:cs="Arial"/>
                <w:color w:val="000000"/>
                <w:lang w:eastAsia="nl-NL"/>
              </w:rPr>
            </w:pPr>
            <w:r w:rsidRPr="00592EC1">
              <w:rPr>
                <w:rFonts w:ascii="Arial" w:eastAsia="Times New Roman" w:hAnsi="Arial" w:cs="Arial"/>
                <w:color w:val="000000"/>
                <w:lang w:eastAsia="nl-NL"/>
              </w:rPr>
              <w:t> </w:t>
            </w:r>
          </w:p>
        </w:tc>
      </w:tr>
      <w:tr w:rsidR="00592EC1" w:rsidRPr="00592EC1" w14:paraId="04840591" w14:textId="77777777" w:rsidTr="00592EC1">
        <w:trPr>
          <w:trHeight w:val="276"/>
        </w:trPr>
        <w:tc>
          <w:tcPr>
            <w:tcW w:w="3540" w:type="dxa"/>
            <w:tcBorders>
              <w:top w:val="nil"/>
              <w:left w:val="single" w:sz="8" w:space="0" w:color="auto"/>
              <w:bottom w:val="single" w:sz="8" w:space="0" w:color="auto"/>
              <w:right w:val="single" w:sz="8" w:space="0" w:color="auto"/>
            </w:tcBorders>
            <w:shd w:val="clear" w:color="auto" w:fill="auto"/>
            <w:noWrap/>
            <w:vAlign w:val="bottom"/>
            <w:hideMark/>
          </w:tcPr>
          <w:p w14:paraId="65927B16" w14:textId="77777777" w:rsidR="00592EC1" w:rsidRPr="00592EC1" w:rsidRDefault="00592EC1" w:rsidP="00592EC1">
            <w:pPr>
              <w:spacing w:before="0" w:after="0" w:line="240" w:lineRule="auto"/>
              <w:rPr>
                <w:rFonts w:ascii="Arial" w:eastAsia="Times New Roman" w:hAnsi="Arial" w:cs="Arial"/>
                <w:b/>
                <w:bCs/>
                <w:color w:val="000000"/>
                <w:lang w:eastAsia="nl-NL"/>
              </w:rPr>
            </w:pPr>
            <w:r w:rsidRPr="00592EC1">
              <w:rPr>
                <w:rFonts w:ascii="Arial" w:eastAsia="Times New Roman" w:hAnsi="Arial" w:cs="Arial"/>
                <w:b/>
                <w:bCs/>
                <w:color w:val="000000"/>
                <w:lang w:eastAsia="nl-NL"/>
              </w:rPr>
              <w:t>Totaal Passiva</w:t>
            </w:r>
          </w:p>
        </w:tc>
        <w:tc>
          <w:tcPr>
            <w:tcW w:w="1900" w:type="dxa"/>
            <w:tcBorders>
              <w:top w:val="nil"/>
              <w:left w:val="nil"/>
              <w:bottom w:val="single" w:sz="8" w:space="0" w:color="auto"/>
              <w:right w:val="single" w:sz="8" w:space="0" w:color="auto"/>
            </w:tcBorders>
            <w:shd w:val="clear" w:color="auto" w:fill="auto"/>
            <w:noWrap/>
            <w:vAlign w:val="bottom"/>
            <w:hideMark/>
          </w:tcPr>
          <w:p w14:paraId="3F88F74C" w14:textId="77777777" w:rsidR="00592EC1" w:rsidRPr="00592EC1" w:rsidRDefault="00592EC1" w:rsidP="00592EC1">
            <w:pPr>
              <w:spacing w:before="0" w:after="0" w:line="240" w:lineRule="auto"/>
              <w:jc w:val="right"/>
              <w:rPr>
                <w:rFonts w:ascii="Arial" w:eastAsia="Times New Roman" w:hAnsi="Arial" w:cs="Arial"/>
                <w:b/>
                <w:bCs/>
                <w:color w:val="000000"/>
                <w:lang w:eastAsia="nl-NL"/>
              </w:rPr>
            </w:pPr>
            <w:r w:rsidRPr="00592EC1">
              <w:rPr>
                <w:rFonts w:ascii="Arial" w:eastAsia="Times New Roman" w:hAnsi="Arial" w:cs="Arial"/>
                <w:b/>
                <w:bCs/>
                <w:color w:val="000000"/>
                <w:lang w:eastAsia="nl-NL"/>
              </w:rPr>
              <w:t>€ 627.000,00</w:t>
            </w:r>
          </w:p>
        </w:tc>
      </w:tr>
    </w:tbl>
    <w:p w14:paraId="54A26FD7" w14:textId="77777777" w:rsidR="00317560" w:rsidRDefault="00317560" w:rsidP="00C42E8E">
      <w:pPr>
        <w:pStyle w:val="Geenafstand"/>
      </w:pPr>
    </w:p>
    <w:p w14:paraId="76A96D42" w14:textId="77777777" w:rsidR="00383B1B" w:rsidRDefault="00383B1B" w:rsidP="00C42E8E">
      <w:pPr>
        <w:rPr>
          <w:b/>
          <w:bCs/>
          <w:caps/>
          <w:color w:val="FFFFFF" w:themeColor="background1"/>
          <w:spacing w:val="15"/>
          <w:sz w:val="22"/>
          <w:szCs w:val="22"/>
          <w:highlight w:val="lightGray"/>
        </w:rPr>
      </w:pPr>
      <w:r>
        <w:rPr>
          <w:highlight w:val="lightGray"/>
        </w:rPr>
        <w:br w:type="page"/>
      </w:r>
    </w:p>
    <w:p w14:paraId="5CD17B3B" w14:textId="77777777" w:rsidR="00EC1AD3" w:rsidRDefault="00EC1AD3" w:rsidP="00C42E8E">
      <w:pPr>
        <w:pStyle w:val="Kop1"/>
        <w:numPr>
          <w:ilvl w:val="0"/>
          <w:numId w:val="1"/>
        </w:numPr>
        <w:spacing w:line="240" w:lineRule="auto"/>
      </w:pPr>
      <w:bookmarkStart w:id="6" w:name="_Toc24374451"/>
      <w:r>
        <w:lastRenderedPageBreak/>
        <w:t>Exploitatierekening</w:t>
      </w:r>
      <w:bookmarkEnd w:id="6"/>
    </w:p>
    <w:p w14:paraId="6B7162D1" w14:textId="77777777" w:rsidR="0053536D" w:rsidRDefault="0053536D" w:rsidP="00C42E8E">
      <w:pPr>
        <w:pStyle w:val="Geenafstand"/>
      </w:pPr>
    </w:p>
    <w:p w14:paraId="77E8EAB4" w14:textId="77777777" w:rsidR="00852879" w:rsidRPr="00E35A9D" w:rsidRDefault="00852879" w:rsidP="00C42E8E">
      <w:pPr>
        <w:spacing w:before="4" w:after="0" w:line="240" w:lineRule="auto"/>
        <w:rPr>
          <w:b/>
        </w:rPr>
      </w:pPr>
      <w:r>
        <w:rPr>
          <w:b/>
        </w:rPr>
        <w:t>Inleiding</w:t>
      </w:r>
    </w:p>
    <w:p w14:paraId="3D80E21E" w14:textId="77777777" w:rsidR="00852879" w:rsidRPr="009B609E" w:rsidRDefault="00852879" w:rsidP="00C42E8E">
      <w:pPr>
        <w:spacing w:after="0" w:line="240" w:lineRule="auto"/>
        <w:ind w:left="2385" w:right="-20"/>
        <w:rPr>
          <w:rFonts w:eastAsia="Arial" w:cs="Arial"/>
        </w:rPr>
      </w:pPr>
      <w:r>
        <w:rPr>
          <w:rFonts w:eastAsia="Arial" w:cs="Arial"/>
        </w:rPr>
        <w:t xml:space="preserve">In hoofdstuk 1 en 2 is een inleiding gegeven op de exploitatierekening. Een exploitatierekening wordt gemaakt om een goed overzicht te geven van </w:t>
      </w:r>
      <w:r w:rsidR="001A7CFF">
        <w:rPr>
          <w:rFonts w:eastAsia="Arial" w:cs="Arial"/>
        </w:rPr>
        <w:t xml:space="preserve">alle </w:t>
      </w:r>
      <w:r>
        <w:rPr>
          <w:rFonts w:eastAsia="Arial" w:cs="Arial"/>
        </w:rPr>
        <w:t>opbrengsten</w:t>
      </w:r>
      <w:r w:rsidR="001A7CFF">
        <w:rPr>
          <w:rFonts w:eastAsia="Arial" w:cs="Arial"/>
        </w:rPr>
        <w:t xml:space="preserve"> en kosten</w:t>
      </w:r>
      <w:r>
        <w:rPr>
          <w:rFonts w:eastAsia="Arial" w:cs="Arial"/>
        </w:rPr>
        <w:t xml:space="preserve"> van een bedrijf.</w:t>
      </w:r>
      <w:r w:rsidR="001A7CFF">
        <w:rPr>
          <w:rFonts w:eastAsia="Arial" w:cs="Arial"/>
        </w:rPr>
        <w:t xml:space="preserve"> </w:t>
      </w:r>
    </w:p>
    <w:p w14:paraId="146F73F0" w14:textId="77777777" w:rsidR="00B93700" w:rsidRDefault="001A7CFF" w:rsidP="00C42E8E">
      <w:pPr>
        <w:tabs>
          <w:tab w:val="left" w:pos="709"/>
        </w:tabs>
        <w:spacing w:after="0" w:line="240" w:lineRule="auto"/>
        <w:ind w:left="2410" w:right="-20" w:hanging="2410"/>
        <w:rPr>
          <w:rFonts w:eastAsia="Arial" w:cs="Arial"/>
        </w:rPr>
      </w:pPr>
      <w:r w:rsidRPr="00804E66">
        <w:rPr>
          <w:rFonts w:eastAsia="Arial" w:cs="Arial"/>
          <w:i/>
        </w:rPr>
        <w:t>resultatenrekening</w:t>
      </w:r>
      <w:r w:rsidR="00852879" w:rsidRPr="009B609E">
        <w:rPr>
          <w:rFonts w:eastAsia="Arial" w:cs="Arial"/>
          <w:i/>
        </w:rPr>
        <w:tab/>
      </w:r>
      <w:r w:rsidRPr="00B93700">
        <w:rPr>
          <w:rFonts w:eastAsia="Arial" w:cs="Arial"/>
        </w:rPr>
        <w:t xml:space="preserve">Vaak wordt voor de term exploitatierekening ook resultatenrekening of </w:t>
      </w:r>
      <w:r w:rsidR="00B93700">
        <w:rPr>
          <w:rFonts w:eastAsia="Arial" w:cs="Arial"/>
        </w:rPr>
        <w:t>verlies-</w:t>
      </w:r>
    </w:p>
    <w:p w14:paraId="12BF8C44" w14:textId="77777777" w:rsidR="00383B1B" w:rsidRPr="00B93700" w:rsidRDefault="00B93700" w:rsidP="00C42E8E">
      <w:pPr>
        <w:tabs>
          <w:tab w:val="left" w:pos="709"/>
        </w:tabs>
        <w:spacing w:after="0" w:line="240" w:lineRule="auto"/>
        <w:ind w:left="2410" w:right="-23" w:hanging="2410"/>
        <w:contextualSpacing/>
        <w:rPr>
          <w:rFonts w:eastAsia="Arial" w:cs="Arial"/>
        </w:rPr>
      </w:pPr>
      <w:r w:rsidRPr="00804E66">
        <w:rPr>
          <w:rFonts w:eastAsia="Arial" w:cs="Arial"/>
          <w:i/>
        </w:rPr>
        <w:t>verlies – en winstrekening</w:t>
      </w:r>
      <w:r>
        <w:rPr>
          <w:rFonts w:eastAsia="Arial" w:cs="Arial"/>
          <w:b/>
        </w:rPr>
        <w:tab/>
      </w:r>
      <w:r w:rsidR="001A7CFF" w:rsidRPr="00B93700">
        <w:rPr>
          <w:rFonts w:eastAsia="Arial" w:cs="Arial"/>
        </w:rPr>
        <w:t>en winstrekening gebruikt. Dat gaat t</w:t>
      </w:r>
      <w:r>
        <w:rPr>
          <w:rFonts w:eastAsia="Arial" w:cs="Arial"/>
        </w:rPr>
        <w:t>elkens over hetzelfde overzicht.</w:t>
      </w:r>
    </w:p>
    <w:p w14:paraId="5974CA85" w14:textId="6AA56D24" w:rsidR="00852879" w:rsidRDefault="00383B1B" w:rsidP="00C42E8E">
      <w:pPr>
        <w:tabs>
          <w:tab w:val="left" w:pos="2410"/>
        </w:tabs>
        <w:spacing w:after="0" w:line="240" w:lineRule="auto"/>
        <w:ind w:left="2410" w:right="-20"/>
      </w:pPr>
      <w:r>
        <w:rPr>
          <w:rFonts w:eastAsia="Arial" w:cs="Arial"/>
        </w:rPr>
        <w:t xml:space="preserve">Omdat een ondernemer zo precies mogelijk wilt weten waar zijn geld verdiend wordt en waar hij zijn geld aan uitgegeven heeft probeert hij zijn opbrengsten en kosten zo precies mogelijk uit te splitsen. In de volgende twee paragrafen wordt uitgelegd hoe </w:t>
      </w:r>
      <w:r w:rsidR="00592EC1">
        <w:rPr>
          <w:rFonts w:eastAsia="Arial" w:cs="Arial"/>
        </w:rPr>
        <w:t>hoveniers</w:t>
      </w:r>
      <w:r>
        <w:rPr>
          <w:rFonts w:eastAsia="Arial" w:cs="Arial"/>
        </w:rPr>
        <w:t xml:space="preserve"> hun opbrengsten en kosten indelen. Of het ook daadwerkelijk iets opgeleverd heeft wordt in paragraaf 4.3 uitgelegd</w:t>
      </w:r>
    </w:p>
    <w:p w14:paraId="708A2488" w14:textId="77777777" w:rsidR="001A7CFF" w:rsidRPr="009B609E" w:rsidRDefault="001A7CFF" w:rsidP="00C42E8E">
      <w:pPr>
        <w:pStyle w:val="Geenafstand"/>
        <w:ind w:left="360" w:right="-20"/>
      </w:pPr>
    </w:p>
    <w:p w14:paraId="7EA87BE6" w14:textId="77777777" w:rsidR="00852879" w:rsidRPr="00E35A9D" w:rsidRDefault="00852879" w:rsidP="00C42E8E">
      <w:pPr>
        <w:pStyle w:val="Geenafstand"/>
        <w:ind w:left="360" w:right="-20"/>
        <w:rPr>
          <w:b/>
        </w:rPr>
      </w:pPr>
    </w:p>
    <w:p w14:paraId="20A6288F" w14:textId="77777777" w:rsidR="00852879" w:rsidRDefault="00852879" w:rsidP="00C42E8E">
      <w:pPr>
        <w:pStyle w:val="Geenafstand"/>
      </w:pPr>
    </w:p>
    <w:p w14:paraId="216EAF1F" w14:textId="77777777" w:rsidR="00EC1AD3" w:rsidRDefault="002C2EFD" w:rsidP="00C42E8E">
      <w:pPr>
        <w:pStyle w:val="Kop2"/>
        <w:spacing w:line="240" w:lineRule="auto"/>
      </w:pPr>
      <w:bookmarkStart w:id="7" w:name="_Toc24374452"/>
      <w:r>
        <w:t>3</w:t>
      </w:r>
      <w:r w:rsidR="0053536D">
        <w:t xml:space="preserve">.1 </w:t>
      </w:r>
      <w:r w:rsidR="00EC1AD3">
        <w:t>Opbrengsten</w:t>
      </w:r>
      <w:bookmarkEnd w:id="7"/>
    </w:p>
    <w:p w14:paraId="2E410271" w14:textId="77777777" w:rsidR="0053536D" w:rsidRDefault="0053536D" w:rsidP="00C42E8E">
      <w:pPr>
        <w:pStyle w:val="Geenafstand"/>
      </w:pPr>
    </w:p>
    <w:p w14:paraId="0F077C26" w14:textId="77777777" w:rsidR="007E79C8" w:rsidRDefault="007E79C8" w:rsidP="00C42E8E">
      <w:pPr>
        <w:tabs>
          <w:tab w:val="left" w:pos="2380"/>
        </w:tabs>
        <w:spacing w:before="34" w:after="0" w:line="240" w:lineRule="auto"/>
        <w:ind w:left="2380" w:right="-20"/>
        <w:rPr>
          <w:rFonts w:eastAsia="Arial" w:cs="Arial"/>
        </w:rPr>
      </w:pPr>
      <w:r>
        <w:rPr>
          <w:rFonts w:eastAsia="Arial" w:cs="Arial"/>
        </w:rPr>
        <w:t>Er moet geld verdiend worden in een loonbedrijf. Dat gebeurt voornamelijk met werken voor de kl</w:t>
      </w:r>
      <w:r w:rsidR="00553F06">
        <w:rPr>
          <w:rFonts w:eastAsia="Arial" w:cs="Arial"/>
        </w:rPr>
        <w:t>ant. Het totaalbedrag dat een bedrijf in rekening brengt bij klanten</w:t>
      </w:r>
      <w:r w:rsidR="00B55143">
        <w:rPr>
          <w:rFonts w:eastAsia="Arial" w:cs="Arial"/>
        </w:rPr>
        <w:t xml:space="preserve"> wordt in een (boek)jaar</w:t>
      </w:r>
      <w:r>
        <w:rPr>
          <w:rFonts w:eastAsia="Arial" w:cs="Arial"/>
        </w:rPr>
        <w:t xml:space="preserve"> is </w:t>
      </w:r>
      <w:r w:rsidR="00553F06">
        <w:rPr>
          <w:rFonts w:eastAsia="Arial" w:cs="Arial"/>
        </w:rPr>
        <w:t>de omzet. De berekening hiervan is prijs x</w:t>
      </w:r>
    </w:p>
    <w:p w14:paraId="2D328224" w14:textId="64072C02" w:rsidR="00B55143" w:rsidRDefault="007E79C8" w:rsidP="00C42E8E">
      <w:pPr>
        <w:tabs>
          <w:tab w:val="left" w:pos="2380"/>
        </w:tabs>
        <w:spacing w:before="34" w:after="0" w:line="240" w:lineRule="auto"/>
        <w:ind w:left="2380" w:right="-20" w:hanging="2380"/>
        <w:rPr>
          <w:rFonts w:eastAsia="Arial" w:cs="Arial"/>
        </w:rPr>
      </w:pPr>
      <w:r w:rsidRPr="00804E66">
        <w:rPr>
          <w:rFonts w:eastAsia="Arial" w:cs="Arial"/>
          <w:i/>
        </w:rPr>
        <w:t>Omzet</w:t>
      </w:r>
      <w:r w:rsidRPr="00317560">
        <w:rPr>
          <w:rFonts w:eastAsia="Arial" w:cs="Arial"/>
        </w:rPr>
        <w:tab/>
      </w:r>
      <w:r w:rsidR="00553F06">
        <w:rPr>
          <w:rFonts w:eastAsia="Arial" w:cs="Arial"/>
        </w:rPr>
        <w:t>verkochte hoeveelheid</w:t>
      </w:r>
      <w:r w:rsidR="00B55143">
        <w:rPr>
          <w:rFonts w:eastAsia="Arial" w:cs="Arial"/>
        </w:rPr>
        <w:t>.</w:t>
      </w:r>
      <w:r>
        <w:rPr>
          <w:rFonts w:eastAsia="Arial" w:cs="Arial"/>
        </w:rPr>
        <w:t xml:space="preserve"> Als een </w:t>
      </w:r>
      <w:r w:rsidR="00592EC1">
        <w:rPr>
          <w:rFonts w:eastAsia="Arial" w:cs="Arial"/>
        </w:rPr>
        <w:t>hovenier</w:t>
      </w:r>
      <w:r>
        <w:rPr>
          <w:rFonts w:eastAsia="Arial" w:cs="Arial"/>
        </w:rPr>
        <w:t xml:space="preserve"> zichzelf per jaar 2000 uur laat inhuren en hij vraagt daar €</w:t>
      </w:r>
      <w:r w:rsidR="00592EC1">
        <w:rPr>
          <w:rFonts w:eastAsia="Arial" w:cs="Arial"/>
        </w:rPr>
        <w:t>45</w:t>
      </w:r>
      <w:r>
        <w:rPr>
          <w:rFonts w:eastAsia="Arial" w:cs="Arial"/>
        </w:rPr>
        <w:t>,- per uur voor dan is de omzet €</w:t>
      </w:r>
      <w:r w:rsidR="00592EC1">
        <w:rPr>
          <w:rFonts w:eastAsia="Arial" w:cs="Arial"/>
        </w:rPr>
        <w:t>45</w:t>
      </w:r>
      <w:r>
        <w:rPr>
          <w:rFonts w:eastAsia="Arial" w:cs="Arial"/>
        </w:rPr>
        <w:t>,- x 2000 = €</w:t>
      </w:r>
      <w:r w:rsidR="00F127C5">
        <w:rPr>
          <w:rFonts w:eastAsia="Arial" w:cs="Arial"/>
        </w:rPr>
        <w:t>90.000,-</w:t>
      </w:r>
    </w:p>
    <w:p w14:paraId="05B76BBC" w14:textId="6F9A5272" w:rsidR="00812910" w:rsidRDefault="00812910" w:rsidP="00C42E8E">
      <w:pPr>
        <w:tabs>
          <w:tab w:val="left" w:pos="2380"/>
        </w:tabs>
        <w:spacing w:before="34" w:after="0" w:line="240" w:lineRule="auto"/>
        <w:ind w:left="2380" w:right="-20"/>
        <w:rPr>
          <w:rFonts w:eastAsia="Arial" w:cs="Arial"/>
        </w:rPr>
      </w:pPr>
      <w:r>
        <w:rPr>
          <w:rFonts w:eastAsia="Arial" w:cs="Arial"/>
        </w:rPr>
        <w:t xml:space="preserve">Bij de meeste </w:t>
      </w:r>
      <w:r w:rsidR="00F127C5">
        <w:rPr>
          <w:rFonts w:eastAsia="Arial" w:cs="Arial"/>
        </w:rPr>
        <w:t>hoveniers</w:t>
      </w:r>
      <w:r>
        <w:rPr>
          <w:rFonts w:eastAsia="Arial" w:cs="Arial"/>
        </w:rPr>
        <w:t xml:space="preserve">bedrijven is de omzetberekening niet zo eenvoudig omdat er veel verschillende werkzaamheden zijn. Zie ook figuur 2.1 uit hoofdstuk 2. Naast de werkzaamheden verkoopt een </w:t>
      </w:r>
      <w:r w:rsidR="00F127C5">
        <w:rPr>
          <w:rFonts w:eastAsia="Arial" w:cs="Arial"/>
        </w:rPr>
        <w:t>hovenier</w:t>
      </w:r>
      <w:r>
        <w:rPr>
          <w:rFonts w:eastAsia="Arial" w:cs="Arial"/>
        </w:rPr>
        <w:t xml:space="preserve"> meestal ook producten. Denk aan</w:t>
      </w:r>
      <w:r w:rsidR="00F127C5">
        <w:rPr>
          <w:rFonts w:eastAsia="Arial" w:cs="Arial"/>
        </w:rPr>
        <w:t xml:space="preserve"> bestratingsmaterialen</w:t>
      </w:r>
      <w:r>
        <w:rPr>
          <w:rFonts w:eastAsia="Arial" w:cs="Arial"/>
        </w:rPr>
        <w:t xml:space="preserve">, </w:t>
      </w:r>
      <w:r w:rsidR="00F127C5">
        <w:rPr>
          <w:rFonts w:eastAsia="Arial" w:cs="Arial"/>
        </w:rPr>
        <w:t>beplanting, vijvers, compost, hout, enz.</w:t>
      </w:r>
    </w:p>
    <w:p w14:paraId="68ACB7CD" w14:textId="1F88D448"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Rentebaten</w:t>
      </w:r>
      <w:r>
        <w:rPr>
          <w:rFonts w:eastAsia="Arial" w:cs="Arial"/>
          <w:b/>
        </w:rPr>
        <w:tab/>
      </w:r>
      <w:r>
        <w:rPr>
          <w:rFonts w:eastAsia="Arial" w:cs="Arial"/>
        </w:rPr>
        <w:t>Om bedrijven goed met elkaar te kunnen vergelijken worden de opbrengsten</w:t>
      </w:r>
      <w:r w:rsidR="003C56C5">
        <w:rPr>
          <w:rFonts w:eastAsia="Arial" w:cs="Arial"/>
        </w:rPr>
        <w:t xml:space="preserve"> (baten)</w:t>
      </w:r>
      <w:r>
        <w:rPr>
          <w:rFonts w:eastAsia="Arial" w:cs="Arial"/>
        </w:rPr>
        <w:t xml:space="preserve"> </w:t>
      </w:r>
      <w:r w:rsidR="003C56C5">
        <w:rPr>
          <w:rFonts w:eastAsia="Arial" w:cs="Arial"/>
        </w:rPr>
        <w:t>en ook de kosten (lasten)</w:t>
      </w:r>
      <w:r>
        <w:rPr>
          <w:rFonts w:eastAsia="Arial" w:cs="Arial"/>
        </w:rPr>
        <w:t xml:space="preserve"> van het (uit)lenen van geld apart op de exploitatierekening gezet. Als jij veel geld op de bank hebt staan heb je daar profijt van, maar omdat dit niet is verdiend met</w:t>
      </w:r>
      <w:r w:rsidR="00F127C5">
        <w:rPr>
          <w:rFonts w:eastAsia="Arial" w:cs="Arial"/>
        </w:rPr>
        <w:t xml:space="preserve"> hovenierswerkzaamheden</w:t>
      </w:r>
      <w:r>
        <w:rPr>
          <w:rFonts w:eastAsia="Arial" w:cs="Arial"/>
        </w:rPr>
        <w:t xml:space="preserve"> wordt dit apart op de exploitatierekening gezet. </w:t>
      </w:r>
    </w:p>
    <w:p w14:paraId="45142FA1" w14:textId="77777777" w:rsid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Incidentele baten</w:t>
      </w:r>
      <w:r>
        <w:rPr>
          <w:rFonts w:eastAsia="Arial" w:cs="Arial"/>
          <w:b/>
        </w:rPr>
        <w:t xml:space="preserve"> </w:t>
      </w:r>
      <w:r w:rsidR="00FF2B19">
        <w:rPr>
          <w:rFonts w:eastAsia="Arial" w:cs="Arial"/>
          <w:b/>
        </w:rPr>
        <w:tab/>
      </w:r>
      <w:r w:rsidR="00B65C63">
        <w:rPr>
          <w:rFonts w:eastAsia="Arial" w:cs="Arial"/>
        </w:rPr>
        <w:t>Er zijn nog meer</w:t>
      </w:r>
      <w:r>
        <w:rPr>
          <w:rFonts w:eastAsia="Arial" w:cs="Arial"/>
        </w:rPr>
        <w:t xml:space="preserve"> opbrengsten die niet tot de omzet gereke</w:t>
      </w:r>
      <w:r w:rsidR="00FF2B19">
        <w:rPr>
          <w:rFonts w:eastAsia="Arial" w:cs="Arial"/>
        </w:rPr>
        <w:t xml:space="preserve">nd worden. Dit is het geval als </w:t>
      </w:r>
      <w:r>
        <w:rPr>
          <w:rFonts w:eastAsia="Arial" w:cs="Arial"/>
        </w:rPr>
        <w:t>de opbrengsten eenmalig zijn (incidenteel). V</w:t>
      </w:r>
      <w:r w:rsidR="00197C3E">
        <w:rPr>
          <w:rFonts w:eastAsia="Arial" w:cs="Arial"/>
        </w:rPr>
        <w:t>oo</w:t>
      </w:r>
      <w:r w:rsidR="00B65C63">
        <w:rPr>
          <w:rFonts w:eastAsia="Arial" w:cs="Arial"/>
        </w:rPr>
        <w:t xml:space="preserve">rbeelden zijn het verkopen van een machine of </w:t>
      </w:r>
      <w:r w:rsidR="003D4413">
        <w:rPr>
          <w:rFonts w:eastAsia="Arial" w:cs="Arial"/>
        </w:rPr>
        <w:t>als er een eenmalige subsidie wordt ontvangen</w:t>
      </w:r>
      <w:r w:rsidR="00B65C63">
        <w:rPr>
          <w:rFonts w:eastAsia="Arial" w:cs="Arial"/>
        </w:rPr>
        <w:t>.</w:t>
      </w:r>
    </w:p>
    <w:p w14:paraId="32740C81" w14:textId="769D9593" w:rsidR="00CC4B4C" w:rsidRP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Opbrengsten nevenbedrijf</w:t>
      </w:r>
      <w:r>
        <w:rPr>
          <w:rFonts w:eastAsia="Arial" w:cs="Arial"/>
          <w:b/>
        </w:rPr>
        <w:tab/>
      </w:r>
      <w:r>
        <w:rPr>
          <w:rFonts w:eastAsia="Arial" w:cs="Arial"/>
        </w:rPr>
        <w:t xml:space="preserve">Als </w:t>
      </w:r>
      <w:r w:rsidR="00F127C5">
        <w:rPr>
          <w:rFonts w:eastAsia="Arial" w:cs="Arial"/>
        </w:rPr>
        <w:t>hovenier</w:t>
      </w:r>
      <w:r>
        <w:rPr>
          <w:rFonts w:eastAsia="Arial" w:cs="Arial"/>
        </w:rPr>
        <w:t xml:space="preserve"> wil je weten wat je met je kernactiviteit verdient, de opbrengsten uit het </w:t>
      </w:r>
      <w:r w:rsidR="00F127C5">
        <w:rPr>
          <w:rFonts w:eastAsia="Arial" w:cs="Arial"/>
        </w:rPr>
        <w:t>hovenierswerk</w:t>
      </w:r>
      <w:r>
        <w:rPr>
          <w:rFonts w:eastAsia="Arial" w:cs="Arial"/>
        </w:rPr>
        <w:t xml:space="preserve"> komen terug in de omzet. De meeste bedrijven hebben daarnaast opbrengsten die niet direct met het </w:t>
      </w:r>
      <w:r w:rsidR="00F127C5">
        <w:rPr>
          <w:rFonts w:eastAsia="Arial" w:cs="Arial"/>
        </w:rPr>
        <w:t>hovenierswerk</w:t>
      </w:r>
      <w:r>
        <w:rPr>
          <w:rFonts w:eastAsia="Arial" w:cs="Arial"/>
        </w:rPr>
        <w:t xml:space="preserve"> te maken hebben. Bijvoorbeeld als het </w:t>
      </w:r>
      <w:r w:rsidR="00F127C5">
        <w:rPr>
          <w:rFonts w:eastAsia="Arial" w:cs="Arial"/>
        </w:rPr>
        <w:t>hoveniers</w:t>
      </w:r>
      <w:r>
        <w:rPr>
          <w:rFonts w:eastAsia="Arial" w:cs="Arial"/>
        </w:rPr>
        <w:t xml:space="preserve">bedrijf er een kleine </w:t>
      </w:r>
      <w:r w:rsidR="00F127C5">
        <w:rPr>
          <w:rFonts w:eastAsia="Arial" w:cs="Arial"/>
        </w:rPr>
        <w:t>tuinmeubel</w:t>
      </w:r>
      <w:r>
        <w:rPr>
          <w:rFonts w:eastAsia="Arial" w:cs="Arial"/>
        </w:rPr>
        <w:t>tak bij heeft</w:t>
      </w:r>
      <w:r w:rsidR="00F127C5">
        <w:rPr>
          <w:rFonts w:eastAsia="Arial" w:cs="Arial"/>
        </w:rPr>
        <w:t>,</w:t>
      </w:r>
      <w:r>
        <w:rPr>
          <w:rFonts w:eastAsia="Arial" w:cs="Arial"/>
        </w:rPr>
        <w:t xml:space="preserve"> of als het bedrijf ook </w:t>
      </w:r>
      <w:r w:rsidR="00F127C5">
        <w:rPr>
          <w:rFonts w:eastAsia="Arial" w:cs="Arial"/>
        </w:rPr>
        <w:t xml:space="preserve">haardhout </w:t>
      </w:r>
      <w:r>
        <w:rPr>
          <w:rFonts w:eastAsia="Arial" w:cs="Arial"/>
        </w:rPr>
        <w:t>verkoopt.</w:t>
      </w:r>
    </w:p>
    <w:p w14:paraId="2910829D" w14:textId="77777777" w:rsidR="00383B1B" w:rsidRDefault="00383B1B" w:rsidP="00C42E8E">
      <w:pPr>
        <w:pStyle w:val="Geenafstand"/>
      </w:pPr>
    </w:p>
    <w:p w14:paraId="796F7B07" w14:textId="77777777" w:rsidR="00383B1B" w:rsidRDefault="00383B1B" w:rsidP="00C42E8E">
      <w:pPr>
        <w:pStyle w:val="Geenafstand"/>
      </w:pPr>
    </w:p>
    <w:p w14:paraId="44CFAC03" w14:textId="77777777" w:rsidR="00EC1AD3" w:rsidRDefault="002C2EFD" w:rsidP="00C42E8E">
      <w:pPr>
        <w:pStyle w:val="Kop2"/>
        <w:spacing w:line="240" w:lineRule="auto"/>
      </w:pPr>
      <w:bookmarkStart w:id="8" w:name="_Toc24374453"/>
      <w:r>
        <w:t>3</w:t>
      </w:r>
      <w:r w:rsidR="0053536D">
        <w:t xml:space="preserve">.2 </w:t>
      </w:r>
      <w:r w:rsidR="00EC1AD3">
        <w:t>Kosten</w:t>
      </w:r>
      <w:bookmarkEnd w:id="8"/>
    </w:p>
    <w:p w14:paraId="6E06BB4A" w14:textId="77777777" w:rsidR="00FF2B19" w:rsidRDefault="00FF2B19" w:rsidP="00C42E8E">
      <w:pPr>
        <w:pStyle w:val="Geenafstand"/>
      </w:pPr>
    </w:p>
    <w:p w14:paraId="134BFBAC" w14:textId="77777777" w:rsidR="00FF2B19" w:rsidRDefault="00FF2B19" w:rsidP="00C42E8E">
      <w:pPr>
        <w:tabs>
          <w:tab w:val="left" w:pos="2380"/>
        </w:tabs>
        <w:spacing w:before="34" w:after="0" w:line="240" w:lineRule="auto"/>
        <w:ind w:left="2380" w:right="-20"/>
        <w:rPr>
          <w:rFonts w:eastAsia="Arial" w:cs="Arial"/>
        </w:rPr>
      </w:pPr>
      <w:r>
        <w:rPr>
          <w:rFonts w:eastAsia="Arial" w:cs="Arial"/>
        </w:rPr>
        <w:t>Om omzet te kunnen maken moeten er kosten gemaakt worden. Denk aan de kosten voor het personeel of de kosten die de machines met zich mee brengen. Ook hier geldt weer: hoe verder je de kosten uitsplitst hoe beter het beeld is van de onderneming. We ma</w:t>
      </w:r>
      <w:r w:rsidR="004802BD">
        <w:rPr>
          <w:rFonts w:eastAsia="Arial" w:cs="Arial"/>
        </w:rPr>
        <w:t xml:space="preserve">ken een onderscheid tussen directe en indirecte </w:t>
      </w:r>
      <w:r>
        <w:rPr>
          <w:rFonts w:eastAsia="Arial" w:cs="Arial"/>
        </w:rPr>
        <w:t>kosten. Er zijn meerdere onderscheiden te mak</w:t>
      </w:r>
      <w:r w:rsidR="004802BD">
        <w:rPr>
          <w:rFonts w:eastAsia="Arial" w:cs="Arial"/>
        </w:rPr>
        <w:t xml:space="preserve">en, </w:t>
      </w:r>
      <w:r w:rsidR="008A3588">
        <w:rPr>
          <w:rFonts w:eastAsia="Arial" w:cs="Arial"/>
        </w:rPr>
        <w:t>maar omdat bij de indeling van een exploitatierekening van deze onderverdeling wordt uitgegaan, gebruiken we die.</w:t>
      </w:r>
    </w:p>
    <w:p w14:paraId="6502BDA3" w14:textId="6FD16B93" w:rsidR="004802BD" w:rsidRPr="004802BD" w:rsidRDefault="004802BD" w:rsidP="00C42E8E">
      <w:pPr>
        <w:tabs>
          <w:tab w:val="left" w:pos="2380"/>
        </w:tabs>
        <w:spacing w:before="34" w:after="0" w:line="240" w:lineRule="auto"/>
        <w:ind w:left="2380" w:right="-20" w:hanging="2380"/>
        <w:rPr>
          <w:rFonts w:eastAsia="Arial" w:cs="Arial"/>
        </w:rPr>
      </w:pPr>
      <w:r w:rsidRPr="00804E66">
        <w:rPr>
          <w:rFonts w:eastAsia="Arial" w:cs="Arial"/>
          <w:i/>
        </w:rPr>
        <w:lastRenderedPageBreak/>
        <w:t>Directe kosten</w:t>
      </w:r>
      <w:r>
        <w:rPr>
          <w:rFonts w:eastAsia="Arial" w:cs="Arial"/>
          <w:b/>
        </w:rPr>
        <w:tab/>
      </w:r>
      <w:r>
        <w:rPr>
          <w:rFonts w:eastAsia="Arial" w:cs="Arial"/>
        </w:rPr>
        <w:t xml:space="preserve">Kosten die direct met de omzet te maken hebben noemen we directe kosten. Omdat de meeste kosten van </w:t>
      </w:r>
      <w:r w:rsidR="00F127C5">
        <w:rPr>
          <w:rFonts w:eastAsia="Arial" w:cs="Arial"/>
        </w:rPr>
        <w:t>hoveniers</w:t>
      </w:r>
      <w:r>
        <w:rPr>
          <w:rFonts w:eastAsia="Arial" w:cs="Arial"/>
        </w:rPr>
        <w:t xml:space="preserve"> voor meerdere doelen ingezet worden (bijvoorbeeld </w:t>
      </w:r>
      <w:r w:rsidR="00F127C5">
        <w:rPr>
          <w:rFonts w:eastAsia="Arial" w:cs="Arial"/>
        </w:rPr>
        <w:t>machines</w:t>
      </w:r>
      <w:r>
        <w:rPr>
          <w:rFonts w:eastAsia="Arial" w:cs="Arial"/>
        </w:rPr>
        <w:t xml:space="preserve"> of personeel) maken w</w:t>
      </w:r>
      <w:r w:rsidR="0047441C">
        <w:rPr>
          <w:rFonts w:eastAsia="Arial" w:cs="Arial"/>
        </w:rPr>
        <w:t xml:space="preserve">e bij </w:t>
      </w:r>
      <w:r w:rsidR="00F127C5">
        <w:rPr>
          <w:rFonts w:eastAsia="Arial" w:cs="Arial"/>
        </w:rPr>
        <w:t>hovenier</w:t>
      </w:r>
      <w:r w:rsidR="0047441C">
        <w:rPr>
          <w:rFonts w:eastAsia="Arial" w:cs="Arial"/>
        </w:rPr>
        <w:t>s maar van twee</w:t>
      </w:r>
      <w:r>
        <w:rPr>
          <w:rFonts w:eastAsia="Arial" w:cs="Arial"/>
        </w:rPr>
        <w:t xml:space="preserve"> soorten directe kosten gebruik. Ten eerste zijn dat de inkoopkosten van de verkochte voorraad. Hierbij kun je bijvoorbeeld denken aan de inkoop van </w:t>
      </w:r>
      <w:r w:rsidR="00F127C5">
        <w:rPr>
          <w:rFonts w:eastAsia="Arial" w:cs="Arial"/>
        </w:rPr>
        <w:t>bestratingsmaterialen, hout, beplanting</w:t>
      </w:r>
      <w:r>
        <w:rPr>
          <w:rFonts w:eastAsia="Arial" w:cs="Arial"/>
        </w:rPr>
        <w:t>. En als tweede het werk door derden. Dit komt bijvoorbeeld voor als een</w:t>
      </w:r>
      <w:r w:rsidR="00F127C5">
        <w:rPr>
          <w:rFonts w:eastAsia="Arial" w:cs="Arial"/>
        </w:rPr>
        <w:t xml:space="preserve"> hoveniers</w:t>
      </w:r>
      <w:r>
        <w:rPr>
          <w:rFonts w:eastAsia="Arial" w:cs="Arial"/>
        </w:rPr>
        <w:t xml:space="preserve">bedrijf een ander </w:t>
      </w:r>
      <w:r w:rsidR="00F127C5">
        <w:rPr>
          <w:rFonts w:eastAsia="Arial" w:cs="Arial"/>
        </w:rPr>
        <w:t>(</w:t>
      </w:r>
      <w:r>
        <w:rPr>
          <w:rFonts w:eastAsia="Arial" w:cs="Arial"/>
        </w:rPr>
        <w:t>loon</w:t>
      </w:r>
      <w:r w:rsidR="00F127C5">
        <w:rPr>
          <w:rFonts w:eastAsia="Arial" w:cs="Arial"/>
        </w:rPr>
        <w:t>)</w:t>
      </w:r>
      <w:r>
        <w:rPr>
          <w:rFonts w:eastAsia="Arial" w:cs="Arial"/>
        </w:rPr>
        <w:t>bedrijf vraagt om mee te helpen. Omdat zzp’ers onder de personeelskosten vallen, behoren die niet tot de post werk door derden.</w:t>
      </w:r>
    </w:p>
    <w:p w14:paraId="35321359" w14:textId="77777777" w:rsidR="00D5118F" w:rsidRDefault="004802BD" w:rsidP="00C42E8E">
      <w:pPr>
        <w:tabs>
          <w:tab w:val="left" w:pos="2380"/>
        </w:tabs>
        <w:spacing w:before="34" w:after="0" w:line="240" w:lineRule="auto"/>
        <w:ind w:left="2380" w:right="-20" w:hanging="2380"/>
        <w:rPr>
          <w:rFonts w:eastAsia="Arial" w:cs="Arial"/>
        </w:rPr>
      </w:pPr>
      <w:r w:rsidRPr="00804E66">
        <w:rPr>
          <w:rFonts w:eastAsia="Arial" w:cs="Arial"/>
          <w:i/>
        </w:rPr>
        <w:t>Indirecte kosten</w:t>
      </w:r>
      <w:r>
        <w:rPr>
          <w:rFonts w:eastAsia="Arial" w:cs="Arial"/>
          <w:b/>
        </w:rPr>
        <w:tab/>
      </w:r>
      <w:r>
        <w:rPr>
          <w:rFonts w:eastAsia="Arial" w:cs="Arial"/>
        </w:rPr>
        <w:t xml:space="preserve">Alle andere kosten vallen onder indirecte kosten. </w:t>
      </w:r>
      <w:r w:rsidR="00D5118F">
        <w:rPr>
          <w:rFonts w:eastAsia="Arial" w:cs="Arial"/>
        </w:rPr>
        <w:t>Deze worden weer opgesplitst in</w:t>
      </w:r>
    </w:p>
    <w:p w14:paraId="5D1CFDD8" w14:textId="0E65321E" w:rsidR="00FF2B19"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Bedrijfskosten</w:t>
      </w:r>
      <w:r>
        <w:rPr>
          <w:rFonts w:eastAsia="Arial" w:cs="Arial"/>
        </w:rPr>
        <w:t xml:space="preserve"> </w:t>
      </w:r>
      <w:r>
        <w:rPr>
          <w:rFonts w:eastAsia="Arial" w:cs="Arial"/>
        </w:rPr>
        <w:tab/>
        <w:t xml:space="preserve">kosten die echt met de bedrijfsvoering te maken hebben (bedrijfskosten) en overige indirecte kosten (rente- en incidentele lasten). </w:t>
      </w:r>
      <w:r w:rsidR="003B763C">
        <w:rPr>
          <w:rFonts w:eastAsia="Arial" w:cs="Arial"/>
        </w:rPr>
        <w:t xml:space="preserve">Bij </w:t>
      </w:r>
      <w:r w:rsidR="00CC3FEF">
        <w:rPr>
          <w:rFonts w:eastAsia="Arial" w:cs="Arial"/>
        </w:rPr>
        <w:t>hoveniers</w:t>
      </w:r>
      <w:r w:rsidR="003B763C">
        <w:rPr>
          <w:rFonts w:eastAsia="Arial" w:cs="Arial"/>
        </w:rPr>
        <w:t xml:space="preserve"> worden</w:t>
      </w:r>
      <w:r w:rsidR="00197C3E">
        <w:rPr>
          <w:rFonts w:eastAsia="Arial" w:cs="Arial"/>
        </w:rPr>
        <w:t xml:space="preserve"> er over het algeme</w:t>
      </w:r>
      <w:r>
        <w:rPr>
          <w:rFonts w:eastAsia="Arial" w:cs="Arial"/>
        </w:rPr>
        <w:t>en 6 verschillende bedrijfskosten</w:t>
      </w:r>
      <w:r w:rsidR="00197C3E">
        <w:rPr>
          <w:rFonts w:eastAsia="Arial" w:cs="Arial"/>
        </w:rPr>
        <w:t xml:space="preserve"> ondersche</w:t>
      </w:r>
      <w:r>
        <w:rPr>
          <w:rFonts w:eastAsia="Arial" w:cs="Arial"/>
        </w:rPr>
        <w:t>iden, te weten: arbeidskosten, h</w:t>
      </w:r>
      <w:r w:rsidR="00197C3E">
        <w:rPr>
          <w:rFonts w:eastAsia="Arial" w:cs="Arial"/>
        </w:rPr>
        <w:t>uisvestingskosten, machinekosten, autokosten, afschrijvingskosten en algemene kosten. Deze kosten worden ook weer verder uitgesplitst. Zo kun je bij machinekosten bijvoorbeeld denken aan het onderhoudskosten, dieselkosten en verzekeringskosten.</w:t>
      </w:r>
    </w:p>
    <w:p w14:paraId="3C43305E" w14:textId="77777777"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Rentelasten</w:t>
      </w:r>
      <w:r>
        <w:rPr>
          <w:rFonts w:eastAsia="Arial" w:cs="Arial"/>
          <w:b/>
        </w:rPr>
        <w:tab/>
      </w:r>
      <w:r>
        <w:rPr>
          <w:rFonts w:eastAsia="Arial" w:cs="Arial"/>
        </w:rPr>
        <w:t xml:space="preserve">De kosten van het lenen van geld worden net als de baten apart op de exploitatierekening gezet. Omdat je wilt weten hoe goed dit bedrijf is in loonwerken. Hoe de onderneming </w:t>
      </w:r>
      <w:r w:rsidR="00553F06">
        <w:rPr>
          <w:rFonts w:eastAsia="Arial" w:cs="Arial"/>
        </w:rPr>
        <w:t>dan aan het geld is gekomen maakt</w:t>
      </w:r>
      <w:r>
        <w:rPr>
          <w:rFonts w:eastAsia="Arial" w:cs="Arial"/>
        </w:rPr>
        <w:t xml:space="preserve"> hiervoor niet uit. Uiteraard moet de rente wel betaald worden, daarom staat deze post wel op de exploitatierekening, maar apart.</w:t>
      </w:r>
    </w:p>
    <w:p w14:paraId="78A36B60" w14:textId="77777777" w:rsidR="00B93700" w:rsidRDefault="00B65C63" w:rsidP="002C2EFD">
      <w:pPr>
        <w:tabs>
          <w:tab w:val="left" w:pos="2380"/>
        </w:tabs>
        <w:spacing w:before="34" w:after="0" w:line="240" w:lineRule="auto"/>
        <w:ind w:left="2380" w:right="-20" w:hanging="2380"/>
        <w:rPr>
          <w:rFonts w:eastAsia="Arial" w:cs="Arial"/>
        </w:rPr>
      </w:pPr>
      <w:r w:rsidRPr="00804E66">
        <w:rPr>
          <w:rFonts w:eastAsia="Arial" w:cs="Arial"/>
          <w:i/>
        </w:rPr>
        <w:t>Incidentele lasten</w:t>
      </w:r>
      <w:r w:rsidR="00FF2B19" w:rsidRPr="00317560">
        <w:rPr>
          <w:rFonts w:eastAsia="Arial" w:cs="Arial"/>
        </w:rPr>
        <w:tab/>
      </w:r>
      <w:r w:rsidR="003B763C">
        <w:rPr>
          <w:rFonts w:eastAsia="Arial" w:cs="Arial"/>
        </w:rPr>
        <w:t>Af en toe heeft een loonbedrijf kosten die onverwacht en eenmalig zijn. Omdat deze geen invloed hebben op het bedrijf, maar wel de winst drukken worden deze kosten apart opgenomen. Bijvoorbeeld boetes</w:t>
      </w:r>
      <w:r w:rsidR="00882222">
        <w:rPr>
          <w:rFonts w:eastAsia="Arial" w:cs="Arial"/>
        </w:rPr>
        <w:t>, productaansprakelijkheid</w:t>
      </w:r>
      <w:r w:rsidR="003B763C">
        <w:rPr>
          <w:rFonts w:eastAsia="Arial" w:cs="Arial"/>
        </w:rPr>
        <w:t xml:space="preserve"> of kosten voor een advocaat.</w:t>
      </w:r>
    </w:p>
    <w:p w14:paraId="305B2AED" w14:textId="77777777" w:rsidR="002C2EFD" w:rsidRDefault="002C2EFD" w:rsidP="002C2EFD">
      <w:pPr>
        <w:tabs>
          <w:tab w:val="left" w:pos="2380"/>
        </w:tabs>
        <w:spacing w:before="34" w:after="0" w:line="240" w:lineRule="auto"/>
        <w:ind w:left="2380" w:right="-20" w:hanging="2380"/>
        <w:rPr>
          <w:rFonts w:eastAsia="Arial" w:cs="Arial"/>
        </w:rPr>
      </w:pPr>
    </w:p>
    <w:p w14:paraId="348A930D" w14:textId="77777777" w:rsidR="00334B32" w:rsidRDefault="00334B32" w:rsidP="00334B32">
      <w:pPr>
        <w:pStyle w:val="Kop2"/>
        <w:spacing w:line="240" w:lineRule="auto"/>
      </w:pPr>
      <w:bookmarkStart w:id="9" w:name="_Toc24374454"/>
      <w:r>
        <w:t>3.3 Voor- en nacalculatie</w:t>
      </w:r>
      <w:bookmarkEnd w:id="9"/>
    </w:p>
    <w:p w14:paraId="4338221B" w14:textId="77777777" w:rsidR="00334B32" w:rsidRDefault="00334B32" w:rsidP="00334B32">
      <w:pPr>
        <w:tabs>
          <w:tab w:val="left" w:pos="2380"/>
        </w:tabs>
        <w:spacing w:before="34" w:after="0" w:line="240" w:lineRule="auto"/>
        <w:ind w:left="2380" w:right="-20" w:hanging="2380"/>
        <w:rPr>
          <w:rFonts w:eastAsia="Arial" w:cs="Arial"/>
        </w:rPr>
      </w:pPr>
      <w:r>
        <w:rPr>
          <w:rFonts w:eastAsia="Arial" w:cs="Arial"/>
        </w:rPr>
        <w:tab/>
      </w:r>
    </w:p>
    <w:p w14:paraId="5B812B1E" w14:textId="34367A54" w:rsidR="00334B32" w:rsidRDefault="00334B32" w:rsidP="00334B32">
      <w:pPr>
        <w:tabs>
          <w:tab w:val="left" w:pos="2380"/>
        </w:tabs>
        <w:spacing w:before="34" w:after="0" w:line="240" w:lineRule="auto"/>
        <w:ind w:left="2380" w:right="-20" w:hanging="2380"/>
        <w:rPr>
          <w:rFonts w:eastAsia="Arial" w:cs="Arial"/>
        </w:rPr>
      </w:pPr>
      <w:r>
        <w:rPr>
          <w:rFonts w:eastAsia="Arial" w:cs="Arial"/>
        </w:rPr>
        <w:tab/>
        <w:t xml:space="preserve">Er zijn binnen het </w:t>
      </w:r>
      <w:r w:rsidR="00CC3FEF">
        <w:rPr>
          <w:rFonts w:eastAsia="Arial" w:cs="Arial"/>
        </w:rPr>
        <w:t>hoveniers</w:t>
      </w:r>
      <w:r>
        <w:rPr>
          <w:rFonts w:eastAsia="Arial" w:cs="Arial"/>
        </w:rPr>
        <w:t xml:space="preserve">werk veel onzekere factoren die de dagelijkse gang van zaken kunnen beïnvloeden. Als het veel geregend heeft </w:t>
      </w:r>
      <w:r w:rsidR="00CC3FEF">
        <w:rPr>
          <w:rFonts w:eastAsia="Arial" w:cs="Arial"/>
        </w:rPr>
        <w:t>kun je de tuin niet in</w:t>
      </w:r>
      <w:r>
        <w:rPr>
          <w:rFonts w:eastAsia="Arial" w:cs="Arial"/>
        </w:rPr>
        <w:t xml:space="preserve">, als het heel droog is geweest </w:t>
      </w:r>
      <w:r w:rsidR="00CC3FEF">
        <w:rPr>
          <w:rFonts w:eastAsia="Arial" w:cs="Arial"/>
        </w:rPr>
        <w:t>hoeft er minder onkruidbestrijding te worden uitgevoerd en als</w:t>
      </w:r>
      <w:r>
        <w:rPr>
          <w:rFonts w:eastAsia="Arial" w:cs="Arial"/>
        </w:rPr>
        <w:t xml:space="preserve"> er iets kapot is gegaan klopt de planning ook niet meer.</w:t>
      </w:r>
    </w:p>
    <w:p w14:paraId="055FF86A" w14:textId="748C5B0B" w:rsidR="00334B32" w:rsidRPr="00334B32" w:rsidRDefault="00334B32" w:rsidP="00334B32">
      <w:pPr>
        <w:tabs>
          <w:tab w:val="left" w:pos="2380"/>
        </w:tabs>
        <w:spacing w:before="34" w:after="0" w:line="240" w:lineRule="auto"/>
        <w:ind w:left="2380" w:right="-20" w:hanging="2380"/>
        <w:rPr>
          <w:rFonts w:eastAsia="Arial" w:cs="Arial"/>
          <w:highlight w:val="yellow"/>
        </w:rPr>
      </w:pPr>
      <w:r>
        <w:rPr>
          <w:rFonts w:eastAsia="Arial" w:cs="Arial"/>
        </w:rPr>
        <w:tab/>
        <w:t xml:space="preserve">Het is belangrijk om van tevoren een zo goed mogelijke inschatting te maken van de kosten (voor de offerte) en achteraf om te kijken of de inschatting wel klopte. Deze voor- en nacalculatie zijn allebei belangrijk om een goed inzicht te hebben in het </w:t>
      </w:r>
      <w:r w:rsidR="00CC3FEF">
        <w:rPr>
          <w:rFonts w:eastAsia="Arial" w:cs="Arial"/>
        </w:rPr>
        <w:t>Hoveniersbedrijf</w:t>
      </w:r>
    </w:p>
    <w:p w14:paraId="4DC9BE2B" w14:textId="77777777" w:rsidR="00334B32" w:rsidRPr="00334B32" w:rsidRDefault="00334B32" w:rsidP="00334B32">
      <w:pPr>
        <w:tabs>
          <w:tab w:val="left" w:pos="2380"/>
        </w:tabs>
        <w:spacing w:before="34" w:after="0" w:line="240" w:lineRule="auto"/>
        <w:ind w:right="-20"/>
        <w:rPr>
          <w:rFonts w:eastAsia="Arial" w:cs="Arial"/>
          <w:highlight w:val="yellow"/>
        </w:rPr>
      </w:pPr>
    </w:p>
    <w:p w14:paraId="4F915249" w14:textId="312542EC" w:rsidR="00334B32" w:rsidRDefault="00334B32" w:rsidP="00334B32">
      <w:pPr>
        <w:tabs>
          <w:tab w:val="left" w:pos="2380"/>
        </w:tabs>
        <w:spacing w:before="34" w:after="0" w:line="240" w:lineRule="auto"/>
        <w:ind w:left="2380" w:right="-20" w:hanging="2380"/>
        <w:rPr>
          <w:rFonts w:eastAsia="Arial" w:cs="Arial"/>
        </w:rPr>
      </w:pPr>
      <w:r w:rsidRPr="00CB427C">
        <w:rPr>
          <w:rFonts w:eastAsia="Arial" w:cs="Arial"/>
          <w:i/>
        </w:rPr>
        <w:t>Voorcalculatie</w:t>
      </w:r>
      <w:r w:rsidRPr="00CB427C">
        <w:rPr>
          <w:rFonts w:eastAsia="Arial" w:cs="Arial"/>
        </w:rPr>
        <w:tab/>
        <w:t xml:space="preserve">Een opdracht voor een </w:t>
      </w:r>
      <w:r w:rsidR="00CC3FEF">
        <w:rPr>
          <w:rFonts w:eastAsia="Arial" w:cs="Arial"/>
        </w:rPr>
        <w:t xml:space="preserve">hoveniersbedrijf </w:t>
      </w:r>
      <w:r w:rsidRPr="00CB427C">
        <w:rPr>
          <w:rFonts w:eastAsia="Arial" w:cs="Arial"/>
        </w:rPr>
        <w:t>bestaat vaak uit (een of mee</w:t>
      </w:r>
      <w:r w:rsidR="00CB427C" w:rsidRPr="00CB427C">
        <w:rPr>
          <w:rFonts w:eastAsia="Arial" w:cs="Arial"/>
        </w:rPr>
        <w:t xml:space="preserve">r van de volgende) drie zaken: arbeid </w:t>
      </w:r>
      <w:r w:rsidR="00CC3FEF">
        <w:rPr>
          <w:rFonts w:eastAsia="Arial" w:cs="Arial"/>
        </w:rPr>
        <w:t>materieel en materialen</w:t>
      </w:r>
      <w:r w:rsidR="00CB427C" w:rsidRPr="00CB427C">
        <w:rPr>
          <w:rFonts w:eastAsia="Arial" w:cs="Arial"/>
        </w:rPr>
        <w:t xml:space="preserve"> </w:t>
      </w:r>
      <w:r w:rsidR="00CC3FEF">
        <w:rPr>
          <w:rFonts w:eastAsia="Arial" w:cs="Arial"/>
        </w:rPr>
        <w:t>(</w:t>
      </w:r>
      <w:r w:rsidR="00CB427C" w:rsidRPr="00CB427C">
        <w:rPr>
          <w:rFonts w:eastAsia="Arial" w:cs="Arial"/>
        </w:rPr>
        <w:t>producten</w:t>
      </w:r>
      <w:r w:rsidR="00CC3FEF">
        <w:rPr>
          <w:rFonts w:eastAsia="Arial" w:cs="Arial"/>
        </w:rPr>
        <w:t>)</w:t>
      </w:r>
      <w:r w:rsidR="00CB427C" w:rsidRPr="00CB427C">
        <w:rPr>
          <w:rFonts w:eastAsia="Arial" w:cs="Arial"/>
        </w:rPr>
        <w:t>. Ook zijn er meerdere meeteenheden die soms door elkaar gebruikt worden. Denk aan een uurtarief, prijs per m</w:t>
      </w:r>
      <w:r w:rsidR="00CB427C" w:rsidRPr="006A11FB">
        <w:rPr>
          <w:rFonts w:eastAsia="Arial" w:cs="Arial"/>
          <w:vertAlign w:val="superscript"/>
        </w:rPr>
        <w:t>3</w:t>
      </w:r>
      <w:r w:rsidR="00CC3FEF">
        <w:rPr>
          <w:rFonts w:eastAsia="Arial" w:cs="Arial"/>
          <w:vertAlign w:val="superscript"/>
        </w:rPr>
        <w:t xml:space="preserve">, </w:t>
      </w:r>
      <w:r w:rsidR="00CB427C" w:rsidRPr="00CB427C">
        <w:rPr>
          <w:rFonts w:eastAsia="Arial" w:cs="Arial"/>
        </w:rPr>
        <w:t xml:space="preserve"> </w:t>
      </w:r>
      <w:r w:rsidR="00CC3FEF">
        <w:rPr>
          <w:rFonts w:eastAsia="Arial" w:cs="Arial"/>
        </w:rPr>
        <w:t xml:space="preserve">m2 , m1 </w:t>
      </w:r>
      <w:r w:rsidR="00CB427C" w:rsidRPr="00CB427C">
        <w:rPr>
          <w:rFonts w:eastAsia="Arial" w:cs="Arial"/>
        </w:rPr>
        <w:t>of per stuk</w:t>
      </w:r>
      <w:r w:rsidR="00CB427C">
        <w:rPr>
          <w:rFonts w:eastAsia="Arial" w:cs="Arial"/>
        </w:rPr>
        <w:t xml:space="preserve">. </w:t>
      </w:r>
    </w:p>
    <w:p w14:paraId="150E8C1F" w14:textId="5366128E" w:rsidR="006A11FB" w:rsidRPr="006A11FB" w:rsidRDefault="006A11FB" w:rsidP="00334B32">
      <w:pPr>
        <w:tabs>
          <w:tab w:val="left" w:pos="2380"/>
        </w:tabs>
        <w:spacing w:before="34" w:after="0" w:line="240" w:lineRule="auto"/>
        <w:ind w:left="2380" w:right="-20" w:hanging="2380"/>
        <w:rPr>
          <w:rFonts w:eastAsia="Arial" w:cs="Arial"/>
          <w:b/>
        </w:rPr>
      </w:pPr>
      <w:r>
        <w:rPr>
          <w:rFonts w:eastAsia="Arial" w:cs="Arial"/>
        </w:rPr>
        <w:tab/>
        <w:t xml:space="preserve">Bij </w:t>
      </w:r>
      <w:r w:rsidR="00CC3FEF">
        <w:rPr>
          <w:rFonts w:eastAsia="Arial" w:cs="Arial"/>
        </w:rPr>
        <w:t>het aanleggen van een tuin moet je dus per aan te leggen element (bestrating, vijver, bomen) weten wat voor arbeidskosten, kosten voor materieel en kosten voor de te gebruiken materialen gemaakt moeten worden.</w:t>
      </w:r>
    </w:p>
    <w:p w14:paraId="041712B9" w14:textId="77777777" w:rsidR="00CC3FEF" w:rsidRDefault="006A11FB" w:rsidP="00CC3FEF">
      <w:pPr>
        <w:tabs>
          <w:tab w:val="left" w:pos="2380"/>
        </w:tabs>
        <w:spacing w:before="34" w:after="0" w:line="240" w:lineRule="auto"/>
        <w:ind w:left="2380" w:right="-20" w:hanging="2380"/>
        <w:rPr>
          <w:rFonts w:eastAsia="Arial" w:cs="Arial"/>
        </w:rPr>
      </w:pPr>
      <w:r w:rsidRPr="00593D45">
        <w:rPr>
          <w:rFonts w:eastAsia="Arial" w:cs="Arial"/>
          <w:i/>
        </w:rPr>
        <w:t>Nacalculatie</w:t>
      </w:r>
      <w:r w:rsidR="00334B32" w:rsidRPr="00593D45">
        <w:rPr>
          <w:rFonts w:eastAsia="Arial" w:cs="Arial"/>
          <w:b/>
        </w:rPr>
        <w:tab/>
      </w:r>
      <w:r w:rsidR="00CC3FEF">
        <w:rPr>
          <w:rFonts w:eastAsia="Arial" w:cs="Arial"/>
        </w:rPr>
        <w:t xml:space="preserve">Vaak wordt er binnen het hovenierswerk gebruik gemaakt van een zogenaamde aanneemsom. De klant weet dan vooraf wat de kosten voor het aanleggen van een tuin zijn.  </w:t>
      </w:r>
    </w:p>
    <w:p w14:paraId="5E53F7EF" w14:textId="49C1372D" w:rsidR="00CC3FEF" w:rsidRPr="00CC3FEF" w:rsidRDefault="00CC3FEF" w:rsidP="00CC3FEF">
      <w:pPr>
        <w:tabs>
          <w:tab w:val="left" w:pos="2380"/>
        </w:tabs>
        <w:spacing w:before="34" w:after="0" w:line="240" w:lineRule="auto"/>
        <w:ind w:left="2380" w:right="-20" w:hanging="2380"/>
        <w:rPr>
          <w:rFonts w:eastAsia="Arial" w:cs="Arial"/>
        </w:rPr>
      </w:pPr>
      <w:r>
        <w:rPr>
          <w:rFonts w:eastAsia="Arial" w:cs="Arial"/>
          <w:i/>
        </w:rPr>
        <w:tab/>
      </w:r>
      <w:r>
        <w:rPr>
          <w:rFonts w:eastAsia="Arial" w:cs="Arial"/>
        </w:rPr>
        <w:t>Na het afronden en opleveren van de tuin is het raadzaam om de gemaakte kosten in beeld te brengen</w:t>
      </w:r>
      <w:r w:rsidR="00011992">
        <w:rPr>
          <w:rFonts w:eastAsia="Arial" w:cs="Arial"/>
        </w:rPr>
        <w:t>. Wanneer je de gemaakte kosten van de aanneemsom af trekt, blijft het resultaat over.</w:t>
      </w:r>
    </w:p>
    <w:p w14:paraId="3C317523" w14:textId="69F7F008" w:rsidR="002F7025" w:rsidRPr="002F7025" w:rsidRDefault="00334B32" w:rsidP="00334B32">
      <w:pPr>
        <w:tabs>
          <w:tab w:val="left" w:pos="2380"/>
        </w:tabs>
        <w:spacing w:before="34" w:after="0" w:line="240" w:lineRule="auto"/>
        <w:ind w:left="2380" w:right="-20" w:hanging="2380"/>
        <w:rPr>
          <w:rFonts w:eastAsia="Arial" w:cs="Arial"/>
        </w:rPr>
      </w:pPr>
      <w:r w:rsidRPr="002F7025">
        <w:rPr>
          <w:rFonts w:eastAsia="Arial" w:cs="Arial"/>
        </w:rPr>
        <w:tab/>
      </w:r>
      <w:r w:rsidR="002F7025" w:rsidRPr="002F7025">
        <w:rPr>
          <w:rFonts w:eastAsia="Arial" w:cs="Arial"/>
        </w:rPr>
        <w:t xml:space="preserve">Bij </w:t>
      </w:r>
      <w:r w:rsidR="00011992">
        <w:rPr>
          <w:rFonts w:eastAsia="Arial" w:cs="Arial"/>
        </w:rPr>
        <w:t>grootgroenbedrijven</w:t>
      </w:r>
      <w:r w:rsidR="002F7025" w:rsidRPr="002F7025">
        <w:rPr>
          <w:rFonts w:eastAsia="Arial" w:cs="Arial"/>
        </w:rPr>
        <w:t xml:space="preserve"> wordt vaak gebruik gemaakt van een bestek. Denk aan de i</w:t>
      </w:r>
      <w:r w:rsidR="00593D45">
        <w:rPr>
          <w:rFonts w:eastAsia="Arial" w:cs="Arial"/>
        </w:rPr>
        <w:t>nfra</w:t>
      </w:r>
      <w:r w:rsidR="00011992">
        <w:rPr>
          <w:rFonts w:eastAsia="Arial" w:cs="Arial"/>
        </w:rPr>
        <w:t xml:space="preserve">werkzaamheden, </w:t>
      </w:r>
      <w:r w:rsidR="00593D45">
        <w:rPr>
          <w:rFonts w:eastAsia="Arial" w:cs="Arial"/>
        </w:rPr>
        <w:t>of groenwerkzaamheden voor overheden</w:t>
      </w:r>
      <w:r w:rsidR="002F7025" w:rsidRPr="002F7025">
        <w:rPr>
          <w:rFonts w:eastAsia="Arial" w:cs="Arial"/>
        </w:rPr>
        <w:t xml:space="preserve">. Dit zijn grote </w:t>
      </w:r>
      <w:r w:rsidR="002F7025" w:rsidRPr="002F7025">
        <w:rPr>
          <w:rFonts w:eastAsia="Arial" w:cs="Arial"/>
        </w:rPr>
        <w:lastRenderedPageBreak/>
        <w:t>projecten waar je op in moet schrijven. Dan is een goede calculatie uiteraard belangrijk.</w:t>
      </w:r>
    </w:p>
    <w:p w14:paraId="50678B18" w14:textId="3A8B0A27" w:rsidR="00334B32" w:rsidRPr="006153BA" w:rsidRDefault="006153BA" w:rsidP="00334B32">
      <w:pPr>
        <w:tabs>
          <w:tab w:val="left" w:pos="2380"/>
        </w:tabs>
        <w:spacing w:before="34" w:after="0" w:line="240" w:lineRule="auto"/>
        <w:ind w:left="2380" w:right="-20" w:hanging="2380"/>
        <w:rPr>
          <w:rFonts w:eastAsia="Arial" w:cs="Arial"/>
        </w:rPr>
      </w:pPr>
      <w:r w:rsidRPr="006153BA">
        <w:rPr>
          <w:rFonts w:eastAsia="Arial" w:cs="Arial"/>
          <w:i/>
        </w:rPr>
        <w:t>Bestek</w:t>
      </w:r>
      <w:r w:rsidR="002F7025" w:rsidRPr="006153BA">
        <w:rPr>
          <w:rFonts w:eastAsia="Arial" w:cs="Arial"/>
          <w:i/>
        </w:rPr>
        <w:tab/>
      </w:r>
      <w:r w:rsidR="00593D45" w:rsidRPr="006153BA">
        <w:rPr>
          <w:rFonts w:eastAsia="Arial" w:cs="Arial"/>
        </w:rPr>
        <w:t xml:space="preserve">Een bestek is een </w:t>
      </w:r>
      <w:r w:rsidRPr="006153BA">
        <w:rPr>
          <w:rFonts w:eastAsia="Arial" w:cs="Arial"/>
        </w:rPr>
        <w:t xml:space="preserve">tijdelijk samenwerkingsverband tussen bijvoorbeeld een gemeente en een bedrijf, zie het als een contract, waarin precies staat wat er moet gebeuren. </w:t>
      </w:r>
      <w:r w:rsidR="00011992">
        <w:rPr>
          <w:rFonts w:eastAsia="Arial" w:cs="Arial"/>
        </w:rPr>
        <w:t>Hovenier/grootgroenbedrijven</w:t>
      </w:r>
      <w:r w:rsidRPr="006153BA">
        <w:rPr>
          <w:rFonts w:eastAsia="Arial" w:cs="Arial"/>
        </w:rPr>
        <w:t xml:space="preserve">bedrijven kunnen zich hierop intekenen door een begroting (schatting van de kosten) bij de gemeente in te dienen. Degene die het beste aan de eisen voldoet, mag het werk uitvoeren. Het moet dan dus ook voor die prijs (verrekenbare extra kosten uitgesloten).  </w:t>
      </w:r>
      <w:r w:rsidR="002F7025" w:rsidRPr="006153BA">
        <w:rPr>
          <w:rFonts w:eastAsia="Arial" w:cs="Arial"/>
        </w:rPr>
        <w:t xml:space="preserve"> </w:t>
      </w:r>
    </w:p>
    <w:p w14:paraId="2F4FE738" w14:textId="31B0F5B7" w:rsidR="00334B32" w:rsidRPr="006153BA" w:rsidRDefault="006153BA" w:rsidP="006153BA">
      <w:pPr>
        <w:tabs>
          <w:tab w:val="left" w:pos="2380"/>
        </w:tabs>
        <w:spacing w:before="34" w:after="0" w:line="240" w:lineRule="auto"/>
        <w:ind w:left="2380" w:right="-20" w:hanging="2380"/>
        <w:rPr>
          <w:rFonts w:eastAsia="Arial" w:cs="Arial"/>
        </w:rPr>
      </w:pPr>
      <w:r w:rsidRPr="006153BA">
        <w:rPr>
          <w:rFonts w:eastAsia="Arial" w:cs="Arial"/>
          <w:i/>
        </w:rPr>
        <w:t>Kosten- batenanalyse</w:t>
      </w:r>
      <w:r w:rsidR="00334B32" w:rsidRPr="006153BA">
        <w:rPr>
          <w:rFonts w:eastAsia="Arial" w:cs="Arial"/>
        </w:rPr>
        <w:tab/>
      </w:r>
      <w:r w:rsidRPr="006153BA">
        <w:rPr>
          <w:rFonts w:eastAsia="Arial" w:cs="Arial"/>
        </w:rPr>
        <w:t xml:space="preserve">Een bedrijf moet op lange termijn rendabel zijn. Het is dus goed om zeker per jaar, maar ook per opdracht, een goede kosten- batenanalyse te maken. Dit wordt ook gedaan bij nieuwe bedrijfsactiviteiten. Bijvoorbeeld de aanschaf van een nieuwe machine. </w:t>
      </w:r>
    </w:p>
    <w:p w14:paraId="27661E78" w14:textId="77777777" w:rsidR="00334B32" w:rsidRPr="002C2EFD" w:rsidRDefault="00334B32" w:rsidP="002C2EFD">
      <w:pPr>
        <w:tabs>
          <w:tab w:val="left" w:pos="2380"/>
        </w:tabs>
        <w:spacing w:before="34" w:after="0" w:line="240" w:lineRule="auto"/>
        <w:ind w:left="2380" w:right="-20" w:hanging="2380"/>
        <w:rPr>
          <w:rFonts w:eastAsia="Arial" w:cs="Arial"/>
        </w:rPr>
      </w:pPr>
    </w:p>
    <w:p w14:paraId="13ABB43E" w14:textId="77777777" w:rsidR="0053536D" w:rsidRDefault="002C2EFD" w:rsidP="002C2EFD">
      <w:pPr>
        <w:pStyle w:val="Kop2"/>
        <w:spacing w:line="240" w:lineRule="auto"/>
      </w:pPr>
      <w:bookmarkStart w:id="10" w:name="_Toc24374455"/>
      <w:r>
        <w:t>3</w:t>
      </w:r>
      <w:r w:rsidR="0053536D">
        <w:t>.</w:t>
      </w:r>
      <w:r w:rsidR="00334B32">
        <w:t>4</w:t>
      </w:r>
      <w:r w:rsidR="0053536D">
        <w:t xml:space="preserve"> </w:t>
      </w:r>
      <w:r w:rsidR="00EC1AD3">
        <w:t>Resultaat</w:t>
      </w:r>
      <w:bookmarkEnd w:id="10"/>
    </w:p>
    <w:p w14:paraId="3D2E6F69" w14:textId="77777777" w:rsidR="002C2EFD" w:rsidRDefault="00882222" w:rsidP="00C42E8E">
      <w:pPr>
        <w:tabs>
          <w:tab w:val="left" w:pos="2380"/>
        </w:tabs>
        <w:spacing w:before="34" w:after="0" w:line="240" w:lineRule="auto"/>
        <w:ind w:left="2380" w:right="-20" w:hanging="2380"/>
        <w:rPr>
          <w:rFonts w:eastAsia="Arial" w:cs="Arial"/>
        </w:rPr>
      </w:pPr>
      <w:r>
        <w:rPr>
          <w:rFonts w:eastAsia="Arial" w:cs="Arial"/>
        </w:rPr>
        <w:tab/>
      </w:r>
    </w:p>
    <w:p w14:paraId="3974F486" w14:textId="6063C4B6" w:rsidR="00070FA4" w:rsidRDefault="002C2EFD" w:rsidP="00C42E8E">
      <w:pPr>
        <w:tabs>
          <w:tab w:val="left" w:pos="2380"/>
        </w:tabs>
        <w:spacing w:before="34" w:after="0" w:line="240" w:lineRule="auto"/>
        <w:ind w:left="2380" w:right="-20" w:hanging="2380"/>
        <w:rPr>
          <w:rFonts w:eastAsia="Arial" w:cs="Arial"/>
        </w:rPr>
      </w:pPr>
      <w:r>
        <w:rPr>
          <w:rFonts w:eastAsia="Arial" w:cs="Arial"/>
        </w:rPr>
        <w:tab/>
      </w:r>
      <w:r w:rsidR="00882222">
        <w:rPr>
          <w:rFonts w:eastAsia="Arial" w:cs="Arial"/>
        </w:rPr>
        <w:t xml:space="preserve">Nu we alle soorten opbrengsten en kosten besproken hebben kan het overzicht gemaakt worden. </w:t>
      </w:r>
      <w:r w:rsidR="00070FA4">
        <w:rPr>
          <w:rFonts w:eastAsia="Arial" w:cs="Arial"/>
        </w:rPr>
        <w:t>De opbouw is bij elk bedrijf hetzelfde, de inhoud, de kostenindeling en de getallen uiteraard niet.</w:t>
      </w:r>
      <w:r w:rsidR="00133BA8">
        <w:rPr>
          <w:rFonts w:eastAsia="Arial" w:cs="Arial"/>
        </w:rPr>
        <w:t xml:space="preserve"> Veel begrippen in de resultatenrekening lijken op elkaar. Het is dus belangrijk om onderstaand schema goed in je hoofd te hebben als je het over het resultaat van een </w:t>
      </w:r>
      <w:r w:rsidR="00011992">
        <w:rPr>
          <w:rFonts w:eastAsia="Arial" w:cs="Arial"/>
        </w:rPr>
        <w:t xml:space="preserve">hoveniersbedrijf </w:t>
      </w:r>
      <w:r w:rsidR="00133BA8">
        <w:rPr>
          <w:rFonts w:eastAsia="Arial" w:cs="Arial"/>
        </w:rPr>
        <w:t>hebt</w:t>
      </w:r>
    </w:p>
    <w:p w14:paraId="7A53FF11" w14:textId="77777777" w:rsidR="00835CF9" w:rsidRPr="00133BA8" w:rsidRDefault="002C2EFD" w:rsidP="002C2EFD">
      <w:pPr>
        <w:rPr>
          <w:rFonts w:eastAsia="Arial" w:cs="Arial"/>
          <w:b/>
        </w:rPr>
      </w:pPr>
      <w:r>
        <w:rPr>
          <w:rFonts w:eastAsia="Arial" w:cs="Arial"/>
          <w:b/>
        </w:rPr>
        <w:t>Fig. 3</w:t>
      </w:r>
      <w:r w:rsidR="00133BA8">
        <w:rPr>
          <w:rFonts w:eastAsia="Arial" w:cs="Arial"/>
          <w:b/>
        </w:rPr>
        <w:t>.1 overzicht resultatenrekening</w:t>
      </w:r>
    </w:p>
    <w:tbl>
      <w:tblPr>
        <w:tblW w:w="5435" w:type="dxa"/>
        <w:tblCellMar>
          <w:left w:w="70" w:type="dxa"/>
          <w:right w:w="70" w:type="dxa"/>
        </w:tblCellMar>
        <w:tblLook w:val="04A0" w:firstRow="1" w:lastRow="0" w:firstColumn="1" w:lastColumn="0" w:noHBand="0" w:noVBand="1"/>
      </w:tblPr>
      <w:tblGrid>
        <w:gridCol w:w="3575"/>
        <w:gridCol w:w="1860"/>
      </w:tblGrid>
      <w:tr w:rsidR="00835CF9" w:rsidRPr="00835CF9" w14:paraId="47B533A6" w14:textId="77777777" w:rsidTr="00835CF9">
        <w:trPr>
          <w:trHeight w:val="264"/>
        </w:trPr>
        <w:tc>
          <w:tcPr>
            <w:tcW w:w="3575" w:type="dxa"/>
            <w:tcBorders>
              <w:top w:val="nil"/>
              <w:left w:val="nil"/>
              <w:bottom w:val="nil"/>
              <w:right w:val="nil"/>
            </w:tcBorders>
            <w:shd w:val="clear" w:color="auto" w:fill="auto"/>
            <w:noWrap/>
            <w:vAlign w:val="bottom"/>
            <w:hideMark/>
          </w:tcPr>
          <w:p w14:paraId="036D1FCC" w14:textId="77777777" w:rsidR="00835CF9" w:rsidRPr="00835CF9" w:rsidRDefault="00835CF9" w:rsidP="00835CF9">
            <w:pPr>
              <w:spacing w:before="0" w:after="0" w:line="240" w:lineRule="auto"/>
              <w:rPr>
                <w:rFonts w:ascii="Arial" w:eastAsia="Times New Roman" w:hAnsi="Arial" w:cs="Arial"/>
                <w:b/>
                <w:bCs/>
                <w:i/>
                <w:iCs/>
                <w:color w:val="000000"/>
                <w:lang w:eastAsia="nl-NL"/>
              </w:rPr>
            </w:pPr>
            <w:r w:rsidRPr="00835CF9">
              <w:rPr>
                <w:rFonts w:ascii="Arial" w:eastAsia="Times New Roman" w:hAnsi="Arial" w:cs="Arial"/>
                <w:b/>
                <w:bCs/>
                <w:i/>
                <w:iCs/>
                <w:color w:val="000000"/>
                <w:lang w:eastAsia="nl-NL"/>
              </w:rPr>
              <w:t>Resultatenrekening</w:t>
            </w:r>
          </w:p>
        </w:tc>
        <w:tc>
          <w:tcPr>
            <w:tcW w:w="1860" w:type="dxa"/>
            <w:tcBorders>
              <w:top w:val="nil"/>
              <w:left w:val="nil"/>
              <w:bottom w:val="nil"/>
              <w:right w:val="nil"/>
            </w:tcBorders>
            <w:shd w:val="clear" w:color="auto" w:fill="auto"/>
            <w:noWrap/>
            <w:vAlign w:val="bottom"/>
            <w:hideMark/>
          </w:tcPr>
          <w:p w14:paraId="0C6988E3" w14:textId="77777777" w:rsidR="00835CF9" w:rsidRPr="00835CF9" w:rsidRDefault="00835CF9" w:rsidP="00835CF9">
            <w:pPr>
              <w:spacing w:before="0" w:after="0" w:line="240" w:lineRule="auto"/>
              <w:rPr>
                <w:rFonts w:ascii="Arial" w:eastAsia="Times New Roman" w:hAnsi="Arial" w:cs="Arial"/>
                <w:b/>
                <w:bCs/>
                <w:i/>
                <w:iCs/>
                <w:color w:val="000000"/>
                <w:lang w:eastAsia="nl-NL"/>
              </w:rPr>
            </w:pPr>
          </w:p>
        </w:tc>
      </w:tr>
      <w:tr w:rsidR="00835CF9" w:rsidRPr="00835CF9" w14:paraId="40B488A3" w14:textId="77777777" w:rsidTr="00835CF9">
        <w:trPr>
          <w:trHeight w:val="276"/>
        </w:trPr>
        <w:tc>
          <w:tcPr>
            <w:tcW w:w="3575" w:type="dxa"/>
            <w:tcBorders>
              <w:top w:val="nil"/>
              <w:left w:val="nil"/>
              <w:bottom w:val="nil"/>
              <w:right w:val="nil"/>
            </w:tcBorders>
            <w:shd w:val="clear" w:color="auto" w:fill="auto"/>
            <w:noWrap/>
            <w:vAlign w:val="bottom"/>
            <w:hideMark/>
          </w:tcPr>
          <w:p w14:paraId="0D8B3037" w14:textId="77777777" w:rsidR="00835CF9" w:rsidRPr="00835CF9" w:rsidRDefault="00835CF9" w:rsidP="00835CF9">
            <w:pPr>
              <w:spacing w:before="0" w:after="0" w:line="240" w:lineRule="auto"/>
              <w:rPr>
                <w:rFonts w:ascii="Times New Roman" w:eastAsia="Times New Roman" w:hAnsi="Times New Roman" w:cs="Times New Roman"/>
                <w:lang w:eastAsia="nl-NL"/>
              </w:rPr>
            </w:pPr>
          </w:p>
        </w:tc>
        <w:tc>
          <w:tcPr>
            <w:tcW w:w="1860" w:type="dxa"/>
            <w:tcBorders>
              <w:top w:val="nil"/>
              <w:left w:val="nil"/>
              <w:bottom w:val="nil"/>
              <w:right w:val="nil"/>
            </w:tcBorders>
            <w:shd w:val="clear" w:color="auto" w:fill="auto"/>
            <w:noWrap/>
            <w:vAlign w:val="bottom"/>
            <w:hideMark/>
          </w:tcPr>
          <w:p w14:paraId="2FC55758" w14:textId="77777777" w:rsidR="00835CF9" w:rsidRPr="00835CF9" w:rsidRDefault="00835CF9" w:rsidP="00835CF9">
            <w:pPr>
              <w:spacing w:before="0" w:after="0" w:line="240" w:lineRule="auto"/>
              <w:rPr>
                <w:rFonts w:ascii="Times New Roman" w:eastAsia="Times New Roman" w:hAnsi="Times New Roman" w:cs="Times New Roman"/>
                <w:lang w:eastAsia="nl-NL"/>
              </w:rPr>
            </w:pPr>
          </w:p>
        </w:tc>
      </w:tr>
      <w:tr w:rsidR="00835CF9" w:rsidRPr="00835CF9" w14:paraId="6CFD5F67" w14:textId="77777777" w:rsidTr="00835CF9">
        <w:trPr>
          <w:trHeight w:val="264"/>
        </w:trPr>
        <w:tc>
          <w:tcPr>
            <w:tcW w:w="3575" w:type="dxa"/>
            <w:tcBorders>
              <w:top w:val="single" w:sz="8" w:space="0" w:color="auto"/>
              <w:left w:val="single" w:sz="8" w:space="0" w:color="auto"/>
              <w:bottom w:val="nil"/>
              <w:right w:val="nil"/>
            </w:tcBorders>
            <w:shd w:val="clear" w:color="auto" w:fill="auto"/>
            <w:noWrap/>
            <w:vAlign w:val="bottom"/>
            <w:hideMark/>
          </w:tcPr>
          <w:p w14:paraId="68EA9B7F"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Omzet</w:t>
            </w:r>
          </w:p>
        </w:tc>
        <w:tc>
          <w:tcPr>
            <w:tcW w:w="1860" w:type="dxa"/>
            <w:tcBorders>
              <w:top w:val="single" w:sz="8" w:space="0" w:color="auto"/>
              <w:left w:val="nil"/>
              <w:bottom w:val="nil"/>
              <w:right w:val="single" w:sz="8" w:space="0" w:color="auto"/>
            </w:tcBorders>
            <w:shd w:val="clear" w:color="auto" w:fill="auto"/>
            <w:noWrap/>
            <w:vAlign w:val="bottom"/>
            <w:hideMark/>
          </w:tcPr>
          <w:p w14:paraId="0B5C3F84" w14:textId="77777777" w:rsidR="00835CF9" w:rsidRPr="00835CF9" w:rsidRDefault="00835CF9" w:rsidP="00835CF9">
            <w:pPr>
              <w:spacing w:before="0" w:after="0" w:line="240" w:lineRule="auto"/>
              <w:jc w:val="right"/>
              <w:rPr>
                <w:rFonts w:ascii="Arial" w:eastAsia="Times New Roman" w:hAnsi="Arial" w:cs="Arial"/>
                <w:color w:val="000000"/>
                <w:lang w:eastAsia="nl-NL"/>
              </w:rPr>
            </w:pPr>
            <w:r w:rsidRPr="00835CF9">
              <w:rPr>
                <w:rFonts w:ascii="Arial" w:eastAsia="Times New Roman" w:hAnsi="Arial" w:cs="Arial"/>
                <w:color w:val="000000"/>
                <w:lang w:eastAsia="nl-NL"/>
              </w:rPr>
              <w:t>€ 700.000,00</w:t>
            </w:r>
          </w:p>
        </w:tc>
      </w:tr>
      <w:tr w:rsidR="00835CF9" w:rsidRPr="00835CF9" w14:paraId="1072F642" w14:textId="77777777" w:rsidTr="00835CF9">
        <w:trPr>
          <w:trHeight w:val="264"/>
        </w:trPr>
        <w:tc>
          <w:tcPr>
            <w:tcW w:w="3575" w:type="dxa"/>
            <w:tcBorders>
              <w:top w:val="nil"/>
              <w:left w:val="single" w:sz="8" w:space="0" w:color="auto"/>
              <w:bottom w:val="nil"/>
              <w:right w:val="nil"/>
            </w:tcBorders>
            <w:shd w:val="clear" w:color="auto" w:fill="auto"/>
            <w:noWrap/>
            <w:vAlign w:val="bottom"/>
            <w:hideMark/>
          </w:tcPr>
          <w:p w14:paraId="4F41D1F3"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c>
          <w:tcPr>
            <w:tcW w:w="1860" w:type="dxa"/>
            <w:tcBorders>
              <w:top w:val="nil"/>
              <w:left w:val="nil"/>
              <w:bottom w:val="nil"/>
              <w:right w:val="single" w:sz="8" w:space="0" w:color="auto"/>
            </w:tcBorders>
            <w:shd w:val="clear" w:color="auto" w:fill="auto"/>
            <w:noWrap/>
            <w:vAlign w:val="bottom"/>
            <w:hideMark/>
          </w:tcPr>
          <w:p w14:paraId="2B2047E5"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r>
      <w:tr w:rsidR="00835CF9" w:rsidRPr="00835CF9" w14:paraId="2B1F3A5E" w14:textId="77777777" w:rsidTr="00835CF9">
        <w:trPr>
          <w:trHeight w:val="264"/>
        </w:trPr>
        <w:tc>
          <w:tcPr>
            <w:tcW w:w="3575" w:type="dxa"/>
            <w:tcBorders>
              <w:top w:val="nil"/>
              <w:left w:val="single" w:sz="8" w:space="0" w:color="auto"/>
              <w:bottom w:val="nil"/>
              <w:right w:val="nil"/>
            </w:tcBorders>
            <w:shd w:val="clear" w:color="auto" w:fill="auto"/>
            <w:noWrap/>
            <w:vAlign w:val="bottom"/>
            <w:hideMark/>
          </w:tcPr>
          <w:p w14:paraId="255E0231" w14:textId="77777777" w:rsidR="00835CF9" w:rsidRPr="00835CF9" w:rsidRDefault="00835CF9" w:rsidP="00835CF9">
            <w:pPr>
              <w:spacing w:before="0" w:after="0" w:line="240" w:lineRule="auto"/>
              <w:rPr>
                <w:rFonts w:ascii="Arial" w:eastAsia="Times New Roman" w:hAnsi="Arial" w:cs="Arial"/>
                <w:color w:val="000000"/>
                <w:u w:val="single"/>
                <w:lang w:eastAsia="nl-NL"/>
              </w:rPr>
            </w:pPr>
            <w:r w:rsidRPr="00835CF9">
              <w:rPr>
                <w:rFonts w:ascii="Arial" w:eastAsia="Times New Roman" w:hAnsi="Arial" w:cs="Arial"/>
                <w:color w:val="000000"/>
                <w:u w:val="single"/>
                <w:lang w:eastAsia="nl-NL"/>
              </w:rPr>
              <w:t>Directe Kosten</w:t>
            </w:r>
          </w:p>
        </w:tc>
        <w:tc>
          <w:tcPr>
            <w:tcW w:w="1860" w:type="dxa"/>
            <w:tcBorders>
              <w:top w:val="nil"/>
              <w:left w:val="nil"/>
              <w:bottom w:val="nil"/>
              <w:right w:val="single" w:sz="8" w:space="0" w:color="auto"/>
            </w:tcBorders>
            <w:shd w:val="clear" w:color="auto" w:fill="auto"/>
            <w:noWrap/>
            <w:vAlign w:val="bottom"/>
            <w:hideMark/>
          </w:tcPr>
          <w:p w14:paraId="2286DED4" w14:textId="77777777" w:rsidR="00835CF9" w:rsidRPr="00835CF9" w:rsidRDefault="00835CF9" w:rsidP="00835CF9">
            <w:pPr>
              <w:spacing w:before="0" w:after="0" w:line="240" w:lineRule="auto"/>
              <w:jc w:val="right"/>
              <w:rPr>
                <w:rFonts w:ascii="Arial" w:eastAsia="Times New Roman" w:hAnsi="Arial" w:cs="Arial"/>
                <w:color w:val="000000"/>
                <w:lang w:eastAsia="nl-NL"/>
              </w:rPr>
            </w:pPr>
            <w:r w:rsidRPr="00835CF9">
              <w:rPr>
                <w:rFonts w:ascii="Arial" w:eastAsia="Times New Roman" w:hAnsi="Arial" w:cs="Arial"/>
                <w:color w:val="000000"/>
                <w:lang w:eastAsia="nl-NL"/>
              </w:rPr>
              <w:t>€ 300.000,00</w:t>
            </w:r>
          </w:p>
        </w:tc>
      </w:tr>
      <w:tr w:rsidR="00835CF9" w:rsidRPr="00835CF9" w14:paraId="5259CF7D" w14:textId="77777777" w:rsidTr="00835CF9">
        <w:trPr>
          <w:trHeight w:val="276"/>
        </w:trPr>
        <w:tc>
          <w:tcPr>
            <w:tcW w:w="3575" w:type="dxa"/>
            <w:tcBorders>
              <w:top w:val="nil"/>
              <w:left w:val="single" w:sz="8" w:space="0" w:color="auto"/>
              <w:bottom w:val="nil"/>
              <w:right w:val="nil"/>
            </w:tcBorders>
            <w:shd w:val="clear" w:color="auto" w:fill="auto"/>
            <w:noWrap/>
            <w:vAlign w:val="bottom"/>
            <w:hideMark/>
          </w:tcPr>
          <w:p w14:paraId="680EE955"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c>
          <w:tcPr>
            <w:tcW w:w="1860" w:type="dxa"/>
            <w:tcBorders>
              <w:top w:val="nil"/>
              <w:left w:val="nil"/>
              <w:bottom w:val="nil"/>
              <w:right w:val="single" w:sz="8" w:space="0" w:color="auto"/>
            </w:tcBorders>
            <w:shd w:val="clear" w:color="auto" w:fill="auto"/>
            <w:noWrap/>
            <w:vAlign w:val="bottom"/>
            <w:hideMark/>
          </w:tcPr>
          <w:p w14:paraId="1F1A6322"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r>
      <w:tr w:rsidR="00835CF9" w:rsidRPr="00835CF9" w14:paraId="44409C02" w14:textId="77777777" w:rsidTr="00835CF9">
        <w:trPr>
          <w:trHeight w:val="276"/>
        </w:trPr>
        <w:tc>
          <w:tcPr>
            <w:tcW w:w="3575" w:type="dxa"/>
            <w:tcBorders>
              <w:top w:val="single" w:sz="8" w:space="0" w:color="auto"/>
              <w:left w:val="single" w:sz="8" w:space="0" w:color="auto"/>
              <w:bottom w:val="single" w:sz="8" w:space="0" w:color="auto"/>
              <w:right w:val="nil"/>
            </w:tcBorders>
            <w:shd w:val="clear" w:color="auto" w:fill="auto"/>
            <w:noWrap/>
            <w:vAlign w:val="bottom"/>
            <w:hideMark/>
          </w:tcPr>
          <w:p w14:paraId="5A79DAD5"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Bruto Marge</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14:paraId="0FCCF0DA" w14:textId="77777777" w:rsidR="00835CF9" w:rsidRPr="00835CF9" w:rsidRDefault="00835CF9" w:rsidP="00835CF9">
            <w:pPr>
              <w:spacing w:before="0" w:after="0" w:line="240" w:lineRule="auto"/>
              <w:jc w:val="right"/>
              <w:rPr>
                <w:rFonts w:ascii="Arial" w:eastAsia="Times New Roman" w:hAnsi="Arial" w:cs="Arial"/>
                <w:color w:val="000000"/>
                <w:lang w:eastAsia="nl-NL"/>
              </w:rPr>
            </w:pPr>
            <w:r w:rsidRPr="00835CF9">
              <w:rPr>
                <w:rFonts w:ascii="Arial" w:eastAsia="Times New Roman" w:hAnsi="Arial" w:cs="Arial"/>
                <w:color w:val="000000"/>
                <w:lang w:eastAsia="nl-NL"/>
              </w:rPr>
              <w:t>€ 400.000,00</w:t>
            </w:r>
          </w:p>
        </w:tc>
      </w:tr>
      <w:tr w:rsidR="00835CF9" w:rsidRPr="00835CF9" w14:paraId="0DBA2921" w14:textId="77777777" w:rsidTr="00835CF9">
        <w:trPr>
          <w:trHeight w:val="264"/>
        </w:trPr>
        <w:tc>
          <w:tcPr>
            <w:tcW w:w="3575" w:type="dxa"/>
            <w:tcBorders>
              <w:top w:val="nil"/>
              <w:left w:val="single" w:sz="8" w:space="0" w:color="auto"/>
              <w:bottom w:val="nil"/>
              <w:right w:val="nil"/>
            </w:tcBorders>
            <w:shd w:val="clear" w:color="auto" w:fill="auto"/>
            <w:noWrap/>
            <w:vAlign w:val="bottom"/>
            <w:hideMark/>
          </w:tcPr>
          <w:p w14:paraId="7DADD722"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c>
          <w:tcPr>
            <w:tcW w:w="1860" w:type="dxa"/>
            <w:tcBorders>
              <w:top w:val="nil"/>
              <w:left w:val="nil"/>
              <w:bottom w:val="nil"/>
              <w:right w:val="single" w:sz="8" w:space="0" w:color="auto"/>
            </w:tcBorders>
            <w:shd w:val="clear" w:color="auto" w:fill="auto"/>
            <w:noWrap/>
            <w:vAlign w:val="bottom"/>
            <w:hideMark/>
          </w:tcPr>
          <w:p w14:paraId="11232E76"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r>
      <w:tr w:rsidR="00835CF9" w:rsidRPr="00835CF9" w14:paraId="1122A2BE" w14:textId="77777777" w:rsidTr="00835CF9">
        <w:trPr>
          <w:trHeight w:val="264"/>
        </w:trPr>
        <w:tc>
          <w:tcPr>
            <w:tcW w:w="3575" w:type="dxa"/>
            <w:tcBorders>
              <w:top w:val="nil"/>
              <w:left w:val="single" w:sz="8" w:space="0" w:color="auto"/>
              <w:bottom w:val="nil"/>
              <w:right w:val="nil"/>
            </w:tcBorders>
            <w:shd w:val="clear" w:color="auto" w:fill="auto"/>
            <w:noWrap/>
            <w:vAlign w:val="bottom"/>
            <w:hideMark/>
          </w:tcPr>
          <w:p w14:paraId="39C89CAC" w14:textId="77777777" w:rsidR="00835CF9" w:rsidRPr="00835CF9" w:rsidRDefault="00835CF9" w:rsidP="00835CF9">
            <w:pPr>
              <w:spacing w:before="0" w:after="0" w:line="240" w:lineRule="auto"/>
              <w:rPr>
                <w:rFonts w:ascii="Arial" w:eastAsia="Times New Roman" w:hAnsi="Arial" w:cs="Arial"/>
                <w:color w:val="000000"/>
                <w:u w:val="single"/>
                <w:lang w:eastAsia="nl-NL"/>
              </w:rPr>
            </w:pPr>
            <w:r w:rsidRPr="00835CF9">
              <w:rPr>
                <w:rFonts w:ascii="Arial" w:eastAsia="Times New Roman" w:hAnsi="Arial" w:cs="Arial"/>
                <w:color w:val="000000"/>
                <w:u w:val="single"/>
                <w:lang w:eastAsia="nl-NL"/>
              </w:rPr>
              <w:t>Bedrijfskosten</w:t>
            </w:r>
          </w:p>
        </w:tc>
        <w:tc>
          <w:tcPr>
            <w:tcW w:w="1860" w:type="dxa"/>
            <w:tcBorders>
              <w:top w:val="nil"/>
              <w:left w:val="nil"/>
              <w:bottom w:val="nil"/>
              <w:right w:val="single" w:sz="8" w:space="0" w:color="auto"/>
            </w:tcBorders>
            <w:shd w:val="clear" w:color="auto" w:fill="auto"/>
            <w:noWrap/>
            <w:vAlign w:val="bottom"/>
            <w:hideMark/>
          </w:tcPr>
          <w:p w14:paraId="602F4979" w14:textId="77777777" w:rsidR="00835CF9" w:rsidRPr="00835CF9" w:rsidRDefault="00835CF9" w:rsidP="00835CF9">
            <w:pPr>
              <w:spacing w:before="0" w:after="0" w:line="240" w:lineRule="auto"/>
              <w:jc w:val="right"/>
              <w:rPr>
                <w:rFonts w:ascii="Arial" w:eastAsia="Times New Roman" w:hAnsi="Arial" w:cs="Arial"/>
                <w:color w:val="000000"/>
                <w:lang w:eastAsia="nl-NL"/>
              </w:rPr>
            </w:pPr>
            <w:r w:rsidRPr="00835CF9">
              <w:rPr>
                <w:rFonts w:ascii="Arial" w:eastAsia="Times New Roman" w:hAnsi="Arial" w:cs="Arial"/>
                <w:color w:val="000000"/>
                <w:lang w:eastAsia="nl-NL"/>
              </w:rPr>
              <w:t>€ 295.000,00</w:t>
            </w:r>
          </w:p>
        </w:tc>
      </w:tr>
      <w:tr w:rsidR="00835CF9" w:rsidRPr="00835CF9" w14:paraId="2EA70B97" w14:textId="77777777" w:rsidTr="00835CF9">
        <w:trPr>
          <w:trHeight w:val="276"/>
        </w:trPr>
        <w:tc>
          <w:tcPr>
            <w:tcW w:w="3575" w:type="dxa"/>
            <w:tcBorders>
              <w:top w:val="nil"/>
              <w:left w:val="single" w:sz="8" w:space="0" w:color="auto"/>
              <w:bottom w:val="nil"/>
              <w:right w:val="nil"/>
            </w:tcBorders>
            <w:shd w:val="clear" w:color="auto" w:fill="auto"/>
            <w:noWrap/>
            <w:vAlign w:val="bottom"/>
            <w:hideMark/>
          </w:tcPr>
          <w:p w14:paraId="78CA0932"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c>
          <w:tcPr>
            <w:tcW w:w="1860" w:type="dxa"/>
            <w:tcBorders>
              <w:top w:val="nil"/>
              <w:left w:val="nil"/>
              <w:bottom w:val="nil"/>
              <w:right w:val="single" w:sz="8" w:space="0" w:color="auto"/>
            </w:tcBorders>
            <w:shd w:val="clear" w:color="auto" w:fill="auto"/>
            <w:noWrap/>
            <w:vAlign w:val="bottom"/>
            <w:hideMark/>
          </w:tcPr>
          <w:p w14:paraId="79CFA983"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r>
      <w:tr w:rsidR="00835CF9" w:rsidRPr="00835CF9" w14:paraId="1B6A6C6F" w14:textId="77777777" w:rsidTr="00835CF9">
        <w:trPr>
          <w:trHeight w:val="276"/>
        </w:trPr>
        <w:tc>
          <w:tcPr>
            <w:tcW w:w="3575" w:type="dxa"/>
            <w:tcBorders>
              <w:top w:val="single" w:sz="8" w:space="0" w:color="auto"/>
              <w:left w:val="single" w:sz="8" w:space="0" w:color="auto"/>
              <w:bottom w:val="single" w:sz="8" w:space="0" w:color="auto"/>
              <w:right w:val="nil"/>
            </w:tcBorders>
            <w:shd w:val="clear" w:color="auto" w:fill="auto"/>
            <w:noWrap/>
            <w:vAlign w:val="bottom"/>
            <w:hideMark/>
          </w:tcPr>
          <w:p w14:paraId="59746337"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Bedrijfsresultaat</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14:paraId="610F1A22" w14:textId="77777777" w:rsidR="00835CF9" w:rsidRPr="00835CF9" w:rsidRDefault="00835CF9" w:rsidP="00835CF9">
            <w:pPr>
              <w:spacing w:before="0" w:after="0" w:line="240" w:lineRule="auto"/>
              <w:jc w:val="right"/>
              <w:rPr>
                <w:rFonts w:ascii="Arial" w:eastAsia="Times New Roman" w:hAnsi="Arial" w:cs="Arial"/>
                <w:color w:val="000000"/>
                <w:lang w:eastAsia="nl-NL"/>
              </w:rPr>
            </w:pPr>
            <w:r w:rsidRPr="00835CF9">
              <w:rPr>
                <w:rFonts w:ascii="Arial" w:eastAsia="Times New Roman" w:hAnsi="Arial" w:cs="Arial"/>
                <w:color w:val="000000"/>
                <w:lang w:eastAsia="nl-NL"/>
              </w:rPr>
              <w:t>€ 105.000,00</w:t>
            </w:r>
          </w:p>
        </w:tc>
      </w:tr>
      <w:tr w:rsidR="00835CF9" w:rsidRPr="00835CF9" w14:paraId="48B4EEDC" w14:textId="77777777" w:rsidTr="00835CF9">
        <w:trPr>
          <w:trHeight w:val="264"/>
        </w:trPr>
        <w:tc>
          <w:tcPr>
            <w:tcW w:w="3575" w:type="dxa"/>
            <w:tcBorders>
              <w:top w:val="nil"/>
              <w:left w:val="single" w:sz="8" w:space="0" w:color="auto"/>
              <w:bottom w:val="nil"/>
              <w:right w:val="nil"/>
            </w:tcBorders>
            <w:shd w:val="clear" w:color="auto" w:fill="auto"/>
            <w:noWrap/>
            <w:vAlign w:val="bottom"/>
            <w:hideMark/>
          </w:tcPr>
          <w:p w14:paraId="5CCEAF3F"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c>
          <w:tcPr>
            <w:tcW w:w="1860" w:type="dxa"/>
            <w:tcBorders>
              <w:top w:val="nil"/>
              <w:left w:val="nil"/>
              <w:bottom w:val="nil"/>
              <w:right w:val="single" w:sz="8" w:space="0" w:color="auto"/>
            </w:tcBorders>
            <w:shd w:val="clear" w:color="auto" w:fill="auto"/>
            <w:noWrap/>
            <w:vAlign w:val="bottom"/>
            <w:hideMark/>
          </w:tcPr>
          <w:p w14:paraId="0025E453"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r>
      <w:tr w:rsidR="00835CF9" w:rsidRPr="00835CF9" w14:paraId="49261931" w14:textId="77777777" w:rsidTr="00835CF9">
        <w:trPr>
          <w:trHeight w:val="264"/>
        </w:trPr>
        <w:tc>
          <w:tcPr>
            <w:tcW w:w="3575" w:type="dxa"/>
            <w:tcBorders>
              <w:top w:val="nil"/>
              <w:left w:val="single" w:sz="8" w:space="0" w:color="auto"/>
              <w:bottom w:val="nil"/>
              <w:right w:val="nil"/>
            </w:tcBorders>
            <w:shd w:val="clear" w:color="auto" w:fill="auto"/>
            <w:noWrap/>
            <w:vAlign w:val="bottom"/>
            <w:hideMark/>
          </w:tcPr>
          <w:p w14:paraId="603C5C4B"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Saldo rentebaten / rentelasten</w:t>
            </w:r>
          </w:p>
        </w:tc>
        <w:tc>
          <w:tcPr>
            <w:tcW w:w="1860" w:type="dxa"/>
            <w:tcBorders>
              <w:top w:val="nil"/>
              <w:left w:val="nil"/>
              <w:bottom w:val="nil"/>
              <w:right w:val="single" w:sz="8" w:space="0" w:color="auto"/>
            </w:tcBorders>
            <w:shd w:val="clear" w:color="auto" w:fill="auto"/>
            <w:noWrap/>
            <w:vAlign w:val="bottom"/>
            <w:hideMark/>
          </w:tcPr>
          <w:p w14:paraId="06AD8077" w14:textId="77777777" w:rsidR="00835CF9" w:rsidRPr="00835CF9" w:rsidRDefault="00835CF9" w:rsidP="00835CF9">
            <w:pPr>
              <w:spacing w:before="0" w:after="0" w:line="240" w:lineRule="auto"/>
              <w:jc w:val="right"/>
              <w:rPr>
                <w:rFonts w:ascii="Arial" w:eastAsia="Times New Roman" w:hAnsi="Arial" w:cs="Arial"/>
                <w:color w:val="000000"/>
                <w:lang w:eastAsia="nl-NL"/>
              </w:rPr>
            </w:pPr>
            <w:r w:rsidRPr="00835CF9">
              <w:rPr>
                <w:rFonts w:ascii="Arial" w:eastAsia="Times New Roman" w:hAnsi="Arial" w:cs="Arial"/>
                <w:color w:val="000000"/>
                <w:lang w:eastAsia="nl-NL"/>
              </w:rPr>
              <w:t>€ 30.000,00</w:t>
            </w:r>
          </w:p>
        </w:tc>
      </w:tr>
      <w:tr w:rsidR="00835CF9" w:rsidRPr="00835CF9" w14:paraId="797CBBBE" w14:textId="77777777" w:rsidTr="00835CF9">
        <w:trPr>
          <w:trHeight w:val="276"/>
        </w:trPr>
        <w:tc>
          <w:tcPr>
            <w:tcW w:w="3575" w:type="dxa"/>
            <w:tcBorders>
              <w:top w:val="nil"/>
              <w:left w:val="single" w:sz="8" w:space="0" w:color="auto"/>
              <w:bottom w:val="nil"/>
              <w:right w:val="nil"/>
            </w:tcBorders>
            <w:shd w:val="clear" w:color="auto" w:fill="auto"/>
            <w:noWrap/>
            <w:vAlign w:val="bottom"/>
            <w:hideMark/>
          </w:tcPr>
          <w:p w14:paraId="55A13CF9"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c>
          <w:tcPr>
            <w:tcW w:w="1860" w:type="dxa"/>
            <w:tcBorders>
              <w:top w:val="nil"/>
              <w:left w:val="nil"/>
              <w:bottom w:val="nil"/>
              <w:right w:val="single" w:sz="8" w:space="0" w:color="auto"/>
            </w:tcBorders>
            <w:shd w:val="clear" w:color="auto" w:fill="auto"/>
            <w:noWrap/>
            <w:vAlign w:val="bottom"/>
            <w:hideMark/>
          </w:tcPr>
          <w:p w14:paraId="25AD03EF"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r>
      <w:tr w:rsidR="00835CF9" w:rsidRPr="00835CF9" w14:paraId="3F7DF3C6" w14:textId="77777777" w:rsidTr="00835CF9">
        <w:trPr>
          <w:trHeight w:val="276"/>
        </w:trPr>
        <w:tc>
          <w:tcPr>
            <w:tcW w:w="3575" w:type="dxa"/>
            <w:tcBorders>
              <w:top w:val="single" w:sz="8" w:space="0" w:color="auto"/>
              <w:left w:val="single" w:sz="8" w:space="0" w:color="auto"/>
              <w:bottom w:val="single" w:sz="8" w:space="0" w:color="auto"/>
              <w:right w:val="nil"/>
            </w:tcBorders>
            <w:shd w:val="clear" w:color="auto" w:fill="auto"/>
            <w:noWrap/>
            <w:vAlign w:val="bottom"/>
            <w:hideMark/>
          </w:tcPr>
          <w:p w14:paraId="413B52A6" w14:textId="77777777" w:rsidR="00835CF9" w:rsidRPr="00835CF9" w:rsidRDefault="00835CF9" w:rsidP="00835CF9">
            <w:pPr>
              <w:spacing w:before="0" w:after="0" w:line="240" w:lineRule="auto"/>
              <w:rPr>
                <w:rFonts w:ascii="Arial" w:eastAsia="Times New Roman" w:hAnsi="Arial" w:cs="Arial"/>
                <w:b/>
                <w:bCs/>
                <w:color w:val="000000"/>
                <w:lang w:eastAsia="nl-NL"/>
              </w:rPr>
            </w:pPr>
            <w:r w:rsidRPr="00835CF9">
              <w:rPr>
                <w:rFonts w:ascii="Arial" w:eastAsia="Times New Roman" w:hAnsi="Arial" w:cs="Arial"/>
                <w:b/>
                <w:bCs/>
                <w:color w:val="000000"/>
                <w:lang w:eastAsia="nl-NL"/>
              </w:rPr>
              <w:t>NETTOWINST / Resultaat Loonbedrijf</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14:paraId="1BDE7011" w14:textId="77777777" w:rsidR="00835CF9" w:rsidRPr="00835CF9" w:rsidRDefault="00835CF9" w:rsidP="00835CF9">
            <w:pPr>
              <w:spacing w:before="0" w:after="0" w:line="240" w:lineRule="auto"/>
              <w:jc w:val="right"/>
              <w:rPr>
                <w:rFonts w:ascii="Arial" w:eastAsia="Times New Roman" w:hAnsi="Arial" w:cs="Arial"/>
                <w:b/>
                <w:bCs/>
                <w:color w:val="000000"/>
                <w:lang w:eastAsia="nl-NL"/>
              </w:rPr>
            </w:pPr>
            <w:r w:rsidRPr="00835CF9">
              <w:rPr>
                <w:rFonts w:ascii="Arial" w:eastAsia="Times New Roman" w:hAnsi="Arial" w:cs="Arial"/>
                <w:b/>
                <w:bCs/>
                <w:color w:val="000000"/>
                <w:lang w:eastAsia="nl-NL"/>
              </w:rPr>
              <w:t>€ 75.000,00</w:t>
            </w:r>
          </w:p>
        </w:tc>
      </w:tr>
      <w:tr w:rsidR="00835CF9" w:rsidRPr="00835CF9" w14:paraId="06E79D05" w14:textId="77777777" w:rsidTr="00835CF9">
        <w:trPr>
          <w:trHeight w:val="264"/>
        </w:trPr>
        <w:tc>
          <w:tcPr>
            <w:tcW w:w="3575" w:type="dxa"/>
            <w:tcBorders>
              <w:top w:val="nil"/>
              <w:left w:val="single" w:sz="8" w:space="0" w:color="auto"/>
              <w:bottom w:val="nil"/>
              <w:right w:val="nil"/>
            </w:tcBorders>
            <w:shd w:val="clear" w:color="auto" w:fill="auto"/>
            <w:noWrap/>
            <w:vAlign w:val="bottom"/>
            <w:hideMark/>
          </w:tcPr>
          <w:p w14:paraId="5DFDC43A"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c>
          <w:tcPr>
            <w:tcW w:w="1860" w:type="dxa"/>
            <w:tcBorders>
              <w:top w:val="nil"/>
              <w:left w:val="nil"/>
              <w:bottom w:val="nil"/>
              <w:right w:val="single" w:sz="8" w:space="0" w:color="auto"/>
            </w:tcBorders>
            <w:shd w:val="clear" w:color="auto" w:fill="auto"/>
            <w:noWrap/>
            <w:vAlign w:val="bottom"/>
            <w:hideMark/>
          </w:tcPr>
          <w:p w14:paraId="6B5DC1FB"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r>
      <w:tr w:rsidR="00835CF9" w:rsidRPr="00835CF9" w14:paraId="2755D217" w14:textId="77777777" w:rsidTr="00835CF9">
        <w:trPr>
          <w:trHeight w:val="264"/>
        </w:trPr>
        <w:tc>
          <w:tcPr>
            <w:tcW w:w="3575" w:type="dxa"/>
            <w:tcBorders>
              <w:top w:val="nil"/>
              <w:left w:val="single" w:sz="8" w:space="0" w:color="auto"/>
              <w:bottom w:val="nil"/>
              <w:right w:val="nil"/>
            </w:tcBorders>
            <w:shd w:val="clear" w:color="auto" w:fill="auto"/>
            <w:noWrap/>
            <w:vAlign w:val="bottom"/>
            <w:hideMark/>
          </w:tcPr>
          <w:p w14:paraId="7E7F6C67"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Incidentele Baten / Lasten</w:t>
            </w:r>
          </w:p>
        </w:tc>
        <w:tc>
          <w:tcPr>
            <w:tcW w:w="1860" w:type="dxa"/>
            <w:tcBorders>
              <w:top w:val="nil"/>
              <w:left w:val="nil"/>
              <w:bottom w:val="nil"/>
              <w:right w:val="single" w:sz="8" w:space="0" w:color="auto"/>
            </w:tcBorders>
            <w:shd w:val="clear" w:color="auto" w:fill="auto"/>
            <w:noWrap/>
            <w:vAlign w:val="bottom"/>
            <w:hideMark/>
          </w:tcPr>
          <w:p w14:paraId="796EB655" w14:textId="77777777" w:rsidR="00835CF9" w:rsidRPr="00835CF9" w:rsidRDefault="00835CF9" w:rsidP="00835CF9">
            <w:pPr>
              <w:spacing w:before="0" w:after="0" w:line="240" w:lineRule="auto"/>
              <w:jc w:val="right"/>
              <w:rPr>
                <w:rFonts w:ascii="Arial" w:eastAsia="Times New Roman" w:hAnsi="Arial" w:cs="Arial"/>
                <w:color w:val="000000"/>
                <w:lang w:eastAsia="nl-NL"/>
              </w:rPr>
            </w:pPr>
            <w:r w:rsidRPr="00835CF9">
              <w:rPr>
                <w:rFonts w:ascii="Arial" w:eastAsia="Times New Roman" w:hAnsi="Arial" w:cs="Arial"/>
                <w:color w:val="000000"/>
                <w:lang w:eastAsia="nl-NL"/>
              </w:rPr>
              <w:t>€ 2.500,00</w:t>
            </w:r>
          </w:p>
        </w:tc>
      </w:tr>
      <w:tr w:rsidR="00835CF9" w:rsidRPr="00835CF9" w14:paraId="1ED2BC92" w14:textId="77777777" w:rsidTr="00835CF9">
        <w:trPr>
          <w:trHeight w:val="264"/>
        </w:trPr>
        <w:tc>
          <w:tcPr>
            <w:tcW w:w="3575" w:type="dxa"/>
            <w:tcBorders>
              <w:top w:val="nil"/>
              <w:left w:val="single" w:sz="8" w:space="0" w:color="auto"/>
              <w:bottom w:val="nil"/>
              <w:right w:val="nil"/>
            </w:tcBorders>
            <w:shd w:val="clear" w:color="auto" w:fill="auto"/>
            <w:noWrap/>
            <w:vAlign w:val="bottom"/>
            <w:hideMark/>
          </w:tcPr>
          <w:p w14:paraId="226995E6"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c>
          <w:tcPr>
            <w:tcW w:w="1860" w:type="dxa"/>
            <w:tcBorders>
              <w:top w:val="nil"/>
              <w:left w:val="nil"/>
              <w:bottom w:val="nil"/>
              <w:right w:val="single" w:sz="8" w:space="0" w:color="auto"/>
            </w:tcBorders>
            <w:shd w:val="clear" w:color="auto" w:fill="auto"/>
            <w:noWrap/>
            <w:vAlign w:val="bottom"/>
            <w:hideMark/>
          </w:tcPr>
          <w:p w14:paraId="47A84E5A" w14:textId="77777777" w:rsidR="00835CF9" w:rsidRPr="00835CF9" w:rsidRDefault="00835CF9" w:rsidP="00835CF9">
            <w:pPr>
              <w:spacing w:before="0" w:after="0" w:line="240" w:lineRule="auto"/>
              <w:rPr>
                <w:rFonts w:ascii="Arial" w:eastAsia="Times New Roman" w:hAnsi="Arial" w:cs="Arial"/>
                <w:color w:val="000000"/>
                <w:lang w:eastAsia="nl-NL"/>
              </w:rPr>
            </w:pPr>
            <w:r w:rsidRPr="00835CF9">
              <w:rPr>
                <w:rFonts w:ascii="Arial" w:eastAsia="Times New Roman" w:hAnsi="Arial" w:cs="Arial"/>
                <w:color w:val="000000"/>
                <w:lang w:eastAsia="nl-NL"/>
              </w:rPr>
              <w:t> </w:t>
            </w:r>
          </w:p>
        </w:tc>
      </w:tr>
      <w:tr w:rsidR="00835CF9" w:rsidRPr="00835CF9" w14:paraId="69CBADAA" w14:textId="77777777" w:rsidTr="00835CF9">
        <w:trPr>
          <w:trHeight w:val="276"/>
        </w:trPr>
        <w:tc>
          <w:tcPr>
            <w:tcW w:w="3575" w:type="dxa"/>
            <w:tcBorders>
              <w:top w:val="nil"/>
              <w:left w:val="single" w:sz="8" w:space="0" w:color="auto"/>
              <w:bottom w:val="single" w:sz="8" w:space="0" w:color="auto"/>
              <w:right w:val="nil"/>
            </w:tcBorders>
            <w:shd w:val="clear" w:color="auto" w:fill="auto"/>
            <w:noWrap/>
            <w:vAlign w:val="bottom"/>
            <w:hideMark/>
          </w:tcPr>
          <w:p w14:paraId="1598F9C5" w14:textId="77777777" w:rsidR="00835CF9" w:rsidRPr="00835CF9" w:rsidRDefault="00835CF9" w:rsidP="00835CF9">
            <w:pPr>
              <w:spacing w:before="0" w:after="0" w:line="240" w:lineRule="auto"/>
              <w:rPr>
                <w:rFonts w:ascii="Arial" w:eastAsia="Times New Roman" w:hAnsi="Arial" w:cs="Arial"/>
                <w:b/>
                <w:bCs/>
                <w:color w:val="000000"/>
                <w:lang w:eastAsia="nl-NL"/>
              </w:rPr>
            </w:pPr>
            <w:r w:rsidRPr="00835CF9">
              <w:rPr>
                <w:rFonts w:ascii="Arial" w:eastAsia="Times New Roman" w:hAnsi="Arial" w:cs="Arial"/>
                <w:b/>
                <w:bCs/>
                <w:color w:val="000000"/>
                <w:lang w:eastAsia="nl-NL"/>
              </w:rPr>
              <w:t>Ondernemersresultaat</w:t>
            </w:r>
          </w:p>
        </w:tc>
        <w:tc>
          <w:tcPr>
            <w:tcW w:w="1860" w:type="dxa"/>
            <w:tcBorders>
              <w:top w:val="nil"/>
              <w:left w:val="nil"/>
              <w:bottom w:val="single" w:sz="8" w:space="0" w:color="auto"/>
              <w:right w:val="single" w:sz="8" w:space="0" w:color="auto"/>
            </w:tcBorders>
            <w:shd w:val="clear" w:color="auto" w:fill="auto"/>
            <w:noWrap/>
            <w:vAlign w:val="bottom"/>
            <w:hideMark/>
          </w:tcPr>
          <w:p w14:paraId="28B2AE0B" w14:textId="77777777" w:rsidR="00835CF9" w:rsidRPr="00835CF9" w:rsidRDefault="00835CF9" w:rsidP="00835CF9">
            <w:pPr>
              <w:spacing w:before="0" w:after="0" w:line="240" w:lineRule="auto"/>
              <w:jc w:val="right"/>
              <w:rPr>
                <w:rFonts w:ascii="Arial" w:eastAsia="Times New Roman" w:hAnsi="Arial" w:cs="Arial"/>
                <w:b/>
                <w:bCs/>
                <w:color w:val="000000"/>
                <w:lang w:eastAsia="nl-NL"/>
              </w:rPr>
            </w:pPr>
            <w:r w:rsidRPr="00835CF9">
              <w:rPr>
                <w:rFonts w:ascii="Arial" w:eastAsia="Times New Roman" w:hAnsi="Arial" w:cs="Arial"/>
                <w:b/>
                <w:bCs/>
                <w:color w:val="000000"/>
                <w:lang w:eastAsia="nl-NL"/>
              </w:rPr>
              <w:t>€ 72.500,00</w:t>
            </w:r>
          </w:p>
        </w:tc>
      </w:tr>
    </w:tbl>
    <w:p w14:paraId="00941834" w14:textId="77777777" w:rsidR="00133BA8" w:rsidRDefault="00133BA8" w:rsidP="00835CF9">
      <w:pPr>
        <w:tabs>
          <w:tab w:val="left" w:pos="2380"/>
        </w:tabs>
        <w:spacing w:before="34" w:after="0" w:line="240" w:lineRule="auto"/>
        <w:ind w:right="-20"/>
        <w:rPr>
          <w:rFonts w:eastAsia="Arial" w:cs="Arial"/>
        </w:rPr>
      </w:pPr>
    </w:p>
    <w:p w14:paraId="4C713D56" w14:textId="77777777" w:rsidR="00133BA8" w:rsidRDefault="00133BA8" w:rsidP="00C42E8E">
      <w:pPr>
        <w:tabs>
          <w:tab w:val="left" w:pos="2380"/>
        </w:tabs>
        <w:spacing w:before="34" w:after="0" w:line="240" w:lineRule="auto"/>
        <w:ind w:left="2380" w:right="-20" w:hanging="2380"/>
        <w:rPr>
          <w:rFonts w:eastAsia="Arial" w:cs="Arial"/>
        </w:rPr>
      </w:pPr>
    </w:p>
    <w:p w14:paraId="2F4AD9CC" w14:textId="50743EE8" w:rsidR="00D5118F" w:rsidRDefault="009F25DE" w:rsidP="00C42E8E">
      <w:pPr>
        <w:tabs>
          <w:tab w:val="left" w:pos="2380"/>
        </w:tabs>
        <w:spacing w:before="34" w:after="0" w:line="240" w:lineRule="auto"/>
        <w:ind w:left="2380" w:right="-20" w:hanging="2380"/>
        <w:rPr>
          <w:rFonts w:eastAsia="Arial" w:cs="Arial"/>
          <w:b/>
        </w:rPr>
      </w:pPr>
      <w:r>
        <w:rPr>
          <w:rFonts w:eastAsia="Arial" w:cs="Arial"/>
        </w:rPr>
        <w:tab/>
      </w:r>
      <w:r w:rsidR="00D5118F">
        <w:rPr>
          <w:rFonts w:eastAsia="Arial" w:cs="Arial"/>
        </w:rPr>
        <w:t>De omzet en de directe kosten hebben we in de vorige twee paragrafen besproken. Als je die van elkaar</w:t>
      </w:r>
      <w:r w:rsidR="00553F06">
        <w:rPr>
          <w:rFonts w:eastAsia="Arial" w:cs="Arial"/>
        </w:rPr>
        <w:t xml:space="preserve"> afhaalt spreek je van de bruto</w:t>
      </w:r>
      <w:r w:rsidR="00D5118F">
        <w:rPr>
          <w:rFonts w:eastAsia="Arial" w:cs="Arial"/>
        </w:rPr>
        <w:t>marge</w:t>
      </w:r>
      <w:r w:rsidR="004F7C72">
        <w:rPr>
          <w:rFonts w:eastAsia="Arial" w:cs="Arial"/>
        </w:rPr>
        <w:t>.</w:t>
      </w:r>
    </w:p>
    <w:p w14:paraId="659225F9" w14:textId="169E34C2" w:rsidR="00E737B3"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Bruto M</w:t>
      </w:r>
      <w:r w:rsidR="004F7C72">
        <w:rPr>
          <w:rFonts w:eastAsia="Arial" w:cs="Arial"/>
          <w:i/>
        </w:rPr>
        <w:t>arge</w:t>
      </w:r>
      <w:r w:rsidR="004F7C72">
        <w:rPr>
          <w:rFonts w:eastAsia="Arial" w:cs="Arial"/>
          <w:i/>
        </w:rPr>
        <w:tab/>
      </w:r>
      <w:r>
        <w:rPr>
          <w:rFonts w:eastAsia="Arial" w:cs="Arial"/>
        </w:rPr>
        <w:t>In veel resultatenrekeningen worden de bedrijfskosten ook uitgedrukt in een percentage van de bruto marge. Dat maakt vergelijken met andere bedrijven of andere jaren veel makkelijker.</w:t>
      </w:r>
    </w:p>
    <w:p w14:paraId="32C7AA82" w14:textId="77777777" w:rsidR="00D5118F" w:rsidRDefault="00D5118F" w:rsidP="00C42E8E">
      <w:pPr>
        <w:tabs>
          <w:tab w:val="left" w:pos="2380"/>
        </w:tabs>
        <w:spacing w:before="34" w:after="0" w:line="240" w:lineRule="auto"/>
        <w:ind w:left="2380" w:right="-20" w:hanging="2380"/>
        <w:rPr>
          <w:rFonts w:eastAsia="Arial" w:cs="Arial"/>
        </w:rPr>
      </w:pPr>
      <w:r w:rsidRPr="00804E66">
        <w:rPr>
          <w:rFonts w:eastAsia="Arial" w:cs="Arial"/>
          <w:i/>
        </w:rPr>
        <w:lastRenderedPageBreak/>
        <w:t>Bedrijfsresultaat</w:t>
      </w:r>
      <w:r>
        <w:rPr>
          <w:rFonts w:eastAsia="Arial" w:cs="Arial"/>
        </w:rPr>
        <w:tab/>
        <w:t>Haal je de bedrijfskosten van de brutomarge af, blijft het bedrijfsresultaat over. Dit kan gezien worden als het resultaat van de hoofdwerkzaamheden van het bedrijf. Wat hier dus nog niet wordt meegenomen zijn alle kosten en opbrengsten omtre</w:t>
      </w:r>
      <w:r w:rsidR="00FF0B7A">
        <w:rPr>
          <w:rFonts w:eastAsia="Arial" w:cs="Arial"/>
        </w:rPr>
        <w:t>nt de financiering. En het resultaat van eventuele nevenactiviteiten en i</w:t>
      </w:r>
      <w:r w:rsidR="00553F06">
        <w:rPr>
          <w:rFonts w:eastAsia="Arial" w:cs="Arial"/>
        </w:rPr>
        <w:t>ncidentele baten en lasten</w:t>
      </w:r>
      <w:r w:rsidR="00FF0B7A">
        <w:rPr>
          <w:rFonts w:eastAsia="Arial" w:cs="Arial"/>
        </w:rPr>
        <w:t>.</w:t>
      </w:r>
    </w:p>
    <w:p w14:paraId="30E50A08" w14:textId="3BDEE13E"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 xml:space="preserve">Resultaat </w:t>
      </w:r>
      <w:r w:rsidR="004F7C72">
        <w:rPr>
          <w:rFonts w:eastAsia="Arial" w:cs="Arial"/>
          <w:i/>
        </w:rPr>
        <w:t>hoveniersbedrijf</w:t>
      </w:r>
      <w:r>
        <w:rPr>
          <w:rFonts w:eastAsia="Arial" w:cs="Arial"/>
          <w:b/>
        </w:rPr>
        <w:tab/>
      </w:r>
      <w:r>
        <w:rPr>
          <w:rFonts w:eastAsia="Arial" w:cs="Arial"/>
        </w:rPr>
        <w:t xml:space="preserve">Neem je de kosten en opbrengsten van de financiering wel mee dan spreek je over het resultaat </w:t>
      </w:r>
      <w:r w:rsidR="004F7C72">
        <w:rPr>
          <w:rFonts w:eastAsia="Arial" w:cs="Arial"/>
        </w:rPr>
        <w:t>hoveniersbedrijf.</w:t>
      </w:r>
      <w:r>
        <w:rPr>
          <w:rFonts w:eastAsia="Arial" w:cs="Arial"/>
        </w:rPr>
        <w:t xml:space="preserve"> </w:t>
      </w:r>
    </w:p>
    <w:p w14:paraId="5DBE8F59" w14:textId="6027586A"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Ondernemersresultaat</w:t>
      </w:r>
      <w:r>
        <w:rPr>
          <w:rFonts w:eastAsia="Arial" w:cs="Arial"/>
          <w:b/>
        </w:rPr>
        <w:tab/>
      </w:r>
      <w:r>
        <w:rPr>
          <w:rFonts w:eastAsia="Arial" w:cs="Arial"/>
        </w:rPr>
        <w:t xml:space="preserve">Worden er naast het </w:t>
      </w:r>
      <w:r w:rsidR="00761D12">
        <w:rPr>
          <w:rFonts w:eastAsia="Arial" w:cs="Arial"/>
        </w:rPr>
        <w:t xml:space="preserve">hoveniersbedrijf </w:t>
      </w:r>
      <w:r>
        <w:rPr>
          <w:rFonts w:eastAsia="Arial" w:cs="Arial"/>
        </w:rPr>
        <w:t xml:space="preserve">ook nog andere activiteiten ontplooid of zijn er incidentele kosten en opbrengsten, dan moeten die voor het inkomen van de ondernemer wel meegenomen worden. Dat is het ondernemersresultaat. Bij veel </w:t>
      </w:r>
      <w:r w:rsidR="004F7C72">
        <w:rPr>
          <w:rFonts w:eastAsia="Arial" w:cs="Arial"/>
        </w:rPr>
        <w:t>hoveniersbedrijven</w:t>
      </w:r>
      <w:r>
        <w:rPr>
          <w:rFonts w:eastAsia="Arial" w:cs="Arial"/>
        </w:rPr>
        <w:t xml:space="preserve"> is het resultaat loonbedrijf gelijk aan het ondernemersresultaat, of zijn er maar hele kleine verschillen.</w:t>
      </w:r>
    </w:p>
    <w:p w14:paraId="728E3D3E" w14:textId="497016EE" w:rsidR="00FF0B7A" w:rsidRPr="00FF0B7A" w:rsidRDefault="00FF0B7A" w:rsidP="00C42E8E">
      <w:pPr>
        <w:tabs>
          <w:tab w:val="left" w:pos="2380"/>
        </w:tabs>
        <w:spacing w:before="34" w:after="0" w:line="240" w:lineRule="auto"/>
        <w:ind w:left="2380" w:right="-20" w:hanging="2380"/>
        <w:rPr>
          <w:rFonts w:eastAsia="Arial" w:cs="Arial"/>
        </w:rPr>
      </w:pPr>
    </w:p>
    <w:p w14:paraId="55D073A6" w14:textId="53412D62" w:rsidR="00E737B3" w:rsidRDefault="00E737B3" w:rsidP="00C42E8E">
      <w:pPr>
        <w:pStyle w:val="Geenafstand"/>
      </w:pPr>
    </w:p>
    <w:p w14:paraId="38F19886" w14:textId="21F7C5B5" w:rsidR="003B763C" w:rsidRDefault="003B763C" w:rsidP="00C42E8E">
      <w:pPr>
        <w:pStyle w:val="Geenafstand"/>
      </w:pPr>
    </w:p>
    <w:p w14:paraId="277511C4" w14:textId="4998AF28" w:rsidR="00E737B3" w:rsidRDefault="00E737B3" w:rsidP="00C42E8E">
      <w:pPr>
        <w:pStyle w:val="Geenafstand"/>
      </w:pPr>
    </w:p>
    <w:p w14:paraId="513751D0" w14:textId="227CD592" w:rsidR="00FF0B7A" w:rsidRDefault="00FF0B7A" w:rsidP="00C42E8E">
      <w:pPr>
        <w:pStyle w:val="Geenafstand"/>
      </w:pPr>
    </w:p>
    <w:p w14:paraId="524A6896" w14:textId="571A1B27" w:rsidR="002C2EFD" w:rsidRPr="002C2EFD" w:rsidRDefault="00E737B3" w:rsidP="002C2EFD">
      <w:pPr>
        <w:tabs>
          <w:tab w:val="left" w:pos="2380"/>
        </w:tabs>
        <w:spacing w:before="34" w:after="0" w:line="240" w:lineRule="auto"/>
        <w:ind w:left="2380" w:right="-20" w:hanging="2380"/>
        <w:rPr>
          <w:rFonts w:eastAsia="Arial" w:cs="Arial"/>
        </w:rPr>
      </w:pPr>
      <w:r>
        <w:br w:type="page"/>
      </w:r>
    </w:p>
    <w:p w14:paraId="0B9B1C09" w14:textId="77777777" w:rsidR="002C2EFD" w:rsidRDefault="002C2EFD" w:rsidP="002C2EFD">
      <w:pPr>
        <w:pStyle w:val="Kop2"/>
        <w:spacing w:line="240" w:lineRule="auto"/>
      </w:pPr>
      <w:bookmarkStart w:id="11" w:name="_Toc24374456"/>
      <w:r>
        <w:lastRenderedPageBreak/>
        <w:t>3.4 A</w:t>
      </w:r>
      <w:r w:rsidR="00F41BD2">
        <w:t>fschrijving</w:t>
      </w:r>
      <w:bookmarkEnd w:id="11"/>
    </w:p>
    <w:p w14:paraId="588F3B11" w14:textId="77777777" w:rsidR="002C2EFD" w:rsidRDefault="002C2EFD" w:rsidP="002C2EFD">
      <w:pPr>
        <w:tabs>
          <w:tab w:val="left" w:pos="2380"/>
        </w:tabs>
        <w:spacing w:before="34" w:after="0" w:line="240" w:lineRule="auto"/>
        <w:ind w:left="2380" w:right="-20" w:hanging="2380"/>
        <w:rPr>
          <w:rFonts w:eastAsia="Arial" w:cs="Arial"/>
        </w:rPr>
      </w:pPr>
      <w:r>
        <w:rPr>
          <w:rFonts w:eastAsia="Arial" w:cs="Arial"/>
        </w:rPr>
        <w:tab/>
      </w:r>
    </w:p>
    <w:p w14:paraId="09D9E50E" w14:textId="77777777" w:rsidR="00F41BD2" w:rsidRPr="00F41BD2" w:rsidRDefault="002C2EFD" w:rsidP="00F41BD2">
      <w:pPr>
        <w:tabs>
          <w:tab w:val="left" w:pos="2380"/>
        </w:tabs>
        <w:spacing w:before="34" w:after="0" w:line="240" w:lineRule="auto"/>
        <w:ind w:left="2380" w:right="-20" w:hanging="2380"/>
        <w:rPr>
          <w:rFonts w:eastAsia="Arial" w:cs="Arial"/>
        </w:rPr>
      </w:pPr>
      <w:r>
        <w:rPr>
          <w:rFonts w:eastAsia="Arial" w:cs="Arial"/>
        </w:rPr>
        <w:tab/>
      </w:r>
      <w:r w:rsidR="00F41BD2">
        <w:rPr>
          <w:rFonts w:eastAsia="Arial" w:cs="Arial"/>
        </w:rPr>
        <w:t xml:space="preserve">Duurzame bedrijfsmiddelen worden in de loop van de tijd minder waard. Deze waardevermindering noemen we afschrijving. Omdat je als bedrijf nieuwe productiemiddelen wil kopen in de toekomst </w:t>
      </w:r>
      <w:r w:rsidR="003F1611">
        <w:rPr>
          <w:rFonts w:eastAsia="Arial" w:cs="Arial"/>
        </w:rPr>
        <w:t xml:space="preserve">moet je de afschrijvingskosten dus wel in je tarief verwerken zodat je genoeg opbrengsten hebt om </w:t>
      </w:r>
      <w:r w:rsidR="00FD2C00">
        <w:rPr>
          <w:rFonts w:eastAsia="Arial" w:cs="Arial"/>
        </w:rPr>
        <w:t>je lening af te lossen of</w:t>
      </w:r>
      <w:r w:rsidR="00F41BD2">
        <w:rPr>
          <w:rFonts w:eastAsia="Arial" w:cs="Arial"/>
        </w:rPr>
        <w:t xml:space="preserve"> geld opzij </w:t>
      </w:r>
      <w:r w:rsidR="003F1611">
        <w:rPr>
          <w:rFonts w:eastAsia="Arial" w:cs="Arial"/>
        </w:rPr>
        <w:t>te zetten om in</w:t>
      </w:r>
      <w:r w:rsidR="00FD2C00">
        <w:rPr>
          <w:rFonts w:eastAsia="Arial" w:cs="Arial"/>
        </w:rPr>
        <w:t xml:space="preserve"> de toekomst een nieuwe machine</w:t>
      </w:r>
      <w:r w:rsidR="00F41BD2">
        <w:rPr>
          <w:rFonts w:eastAsia="Arial" w:cs="Arial"/>
        </w:rPr>
        <w:t xml:space="preserve"> te financieren. Afschrijven ka</w:t>
      </w:r>
      <w:r w:rsidR="00FD2C00">
        <w:rPr>
          <w:rFonts w:eastAsia="Arial" w:cs="Arial"/>
        </w:rPr>
        <w:t xml:space="preserve">n </w:t>
      </w:r>
      <w:r w:rsidR="00F41BD2">
        <w:rPr>
          <w:rFonts w:eastAsia="Arial" w:cs="Arial"/>
        </w:rPr>
        <w:t>op verschillende manieren. Dat wordt in deze paragraaf uitgelegd.</w:t>
      </w:r>
      <w:r w:rsidR="00F41BD2">
        <w:rPr>
          <w:rFonts w:eastAsia="Arial" w:cs="Arial"/>
          <w:i/>
          <w:w w:val="94"/>
        </w:rPr>
        <w:tab/>
      </w:r>
    </w:p>
    <w:p w14:paraId="0734F074" w14:textId="77777777" w:rsidR="00F41BD2" w:rsidRPr="0035524E" w:rsidRDefault="00F41BD2" w:rsidP="0035524E">
      <w:pPr>
        <w:spacing w:after="0" w:line="240" w:lineRule="auto"/>
        <w:ind w:left="2410" w:right="-20" w:hanging="2410"/>
        <w:rPr>
          <w:rFonts w:eastAsia="Arial" w:cs="Arial"/>
          <w:i/>
          <w:w w:val="94"/>
        </w:rPr>
      </w:pPr>
      <w:r>
        <w:rPr>
          <w:rFonts w:eastAsia="Arial" w:cs="Arial"/>
          <w:i/>
          <w:w w:val="94"/>
        </w:rPr>
        <w:t>Technische levensduur</w:t>
      </w:r>
      <w:r w:rsidRPr="00F41BD2">
        <w:rPr>
          <w:rFonts w:eastAsia="Arial" w:cs="Arial"/>
          <w:w w:val="94"/>
        </w:rPr>
        <w:t xml:space="preserve"> </w:t>
      </w:r>
      <w:r>
        <w:rPr>
          <w:rFonts w:eastAsia="Arial" w:cs="Arial"/>
          <w:w w:val="94"/>
        </w:rPr>
        <w:tab/>
        <w:t>Wanneer je een productiemiddel gaat vervangen weet je niet van tevoren. Je kunt wachten tot het helemaal niets meer waard is of al eerder voor vervanging zorgen. Als een bedrijfsmiddel helemaal niets meer waard is omdat het kapot is, versleten of te oud zeggen we dat het aan het einde van zijn technische levensduur is.</w:t>
      </w:r>
      <w:r>
        <w:rPr>
          <w:rFonts w:eastAsia="Arial" w:cs="Arial"/>
          <w:i/>
          <w:w w:val="94"/>
        </w:rPr>
        <w:tab/>
      </w:r>
    </w:p>
    <w:p w14:paraId="14F9459F" w14:textId="77777777" w:rsidR="0035524E" w:rsidRPr="00810301" w:rsidRDefault="0035524E" w:rsidP="00810301">
      <w:pPr>
        <w:spacing w:after="0" w:line="240" w:lineRule="auto"/>
        <w:ind w:left="2410" w:right="-20" w:hanging="2410"/>
        <w:rPr>
          <w:rFonts w:eastAsia="Arial" w:cs="Arial"/>
        </w:rPr>
      </w:pPr>
      <w:r>
        <w:rPr>
          <w:rFonts w:eastAsia="Arial" w:cs="Arial"/>
          <w:i/>
          <w:w w:val="94"/>
        </w:rPr>
        <w:t>Economische levensduur</w:t>
      </w:r>
      <w:r w:rsidRPr="00A270E5">
        <w:rPr>
          <w:rFonts w:eastAsia="Arial" w:cs="Arial"/>
        </w:rPr>
        <w:tab/>
      </w:r>
      <w:r>
        <w:rPr>
          <w:rFonts w:eastAsia="Arial" w:cs="Arial"/>
          <w:w w:val="94"/>
        </w:rPr>
        <w:t>In de praktijk vervang je productiemiddelen eerder, en dat is als ze economisch niet meer rendabel zijn. Dit kan zijn omdat er nieuwere modellen op de markt zijn of de onderhoudskosten te hoog worden. Als productiemiddelen economisch niet meer rendabel zijn betekent dat het einde van de economische levensduur is bereikt. De economische levensduur kan niet langer zijn dan de technische levensduur</w:t>
      </w:r>
      <w:r>
        <w:rPr>
          <w:rFonts w:eastAsia="Arial" w:cs="Arial"/>
        </w:rPr>
        <w:t>.</w:t>
      </w:r>
    </w:p>
    <w:p w14:paraId="39F09012" w14:textId="77777777" w:rsidR="002C2EFD" w:rsidRDefault="00F41BD2" w:rsidP="0035524E">
      <w:pPr>
        <w:spacing w:after="0" w:line="240" w:lineRule="auto"/>
        <w:ind w:left="2410" w:right="-20" w:hanging="2410"/>
        <w:rPr>
          <w:rFonts w:eastAsia="Arial" w:cs="Arial"/>
        </w:rPr>
      </w:pPr>
      <w:r>
        <w:rPr>
          <w:rFonts w:eastAsia="Arial" w:cs="Arial"/>
          <w:i/>
          <w:w w:val="94"/>
        </w:rPr>
        <w:t>Lineair afschrijven</w:t>
      </w:r>
      <w:r w:rsidR="002C2EFD" w:rsidRPr="00A270E5">
        <w:rPr>
          <w:rFonts w:eastAsia="Arial" w:cs="Arial"/>
        </w:rPr>
        <w:tab/>
        <w:t>De</w:t>
      </w:r>
      <w:r w:rsidR="0035524E">
        <w:rPr>
          <w:rFonts w:eastAsia="Arial" w:cs="Arial"/>
        </w:rPr>
        <w:t xml:space="preserve"> belastingdienst schrijft voor dat de</w:t>
      </w:r>
      <w:r w:rsidR="002C2EFD" w:rsidRPr="00A270E5">
        <w:rPr>
          <w:rFonts w:eastAsia="Arial" w:cs="Arial"/>
          <w:spacing w:val="-12"/>
        </w:rPr>
        <w:t xml:space="preserve"> </w:t>
      </w:r>
      <w:r w:rsidR="002C2EFD" w:rsidRPr="00A270E5">
        <w:rPr>
          <w:rFonts w:eastAsia="Arial" w:cs="Arial"/>
          <w:i/>
        </w:rPr>
        <w:t>afschrijving</w:t>
      </w:r>
      <w:r w:rsidR="002C2EFD" w:rsidRPr="00A270E5">
        <w:rPr>
          <w:rFonts w:eastAsia="Arial" w:cs="Arial"/>
          <w:i/>
          <w:spacing w:val="-19"/>
        </w:rPr>
        <w:t xml:space="preserve"> </w:t>
      </w:r>
      <w:r w:rsidR="002C2EFD" w:rsidRPr="00A270E5">
        <w:rPr>
          <w:rFonts w:eastAsia="Arial" w:cs="Arial"/>
        </w:rPr>
        <w:t>wordt</w:t>
      </w:r>
      <w:r w:rsidR="002C2EFD" w:rsidRPr="00A270E5">
        <w:rPr>
          <w:rFonts w:eastAsia="Arial" w:cs="Arial"/>
          <w:spacing w:val="17"/>
        </w:rPr>
        <w:t xml:space="preserve"> </w:t>
      </w:r>
      <w:r w:rsidR="002C2EFD" w:rsidRPr="00A270E5">
        <w:rPr>
          <w:rFonts w:eastAsia="Arial" w:cs="Arial"/>
          <w:w w:val="95"/>
        </w:rPr>
        <w:t>berekend</w:t>
      </w:r>
      <w:r w:rsidR="002C2EFD" w:rsidRPr="00A270E5">
        <w:rPr>
          <w:rFonts w:eastAsia="Arial" w:cs="Arial"/>
          <w:spacing w:val="2"/>
          <w:w w:val="95"/>
        </w:rPr>
        <w:t xml:space="preserve"> </w:t>
      </w:r>
      <w:r w:rsidR="002C2EFD" w:rsidRPr="00A270E5">
        <w:rPr>
          <w:rFonts w:eastAsia="Arial" w:cs="Arial"/>
        </w:rPr>
        <w:t>over</w:t>
      </w:r>
      <w:r w:rsidR="002C2EFD" w:rsidRPr="00A270E5">
        <w:rPr>
          <w:rFonts w:eastAsia="Arial" w:cs="Arial"/>
          <w:spacing w:val="-11"/>
        </w:rPr>
        <w:t xml:space="preserve"> </w:t>
      </w:r>
      <w:r w:rsidR="002C2EFD" w:rsidRPr="00A270E5">
        <w:rPr>
          <w:rFonts w:eastAsia="Arial" w:cs="Arial"/>
        </w:rPr>
        <w:t>de</w:t>
      </w:r>
      <w:r w:rsidR="002C2EFD" w:rsidRPr="00A270E5">
        <w:rPr>
          <w:rFonts w:eastAsia="Arial" w:cs="Arial"/>
          <w:spacing w:val="-14"/>
        </w:rPr>
        <w:t xml:space="preserve"> </w:t>
      </w:r>
      <w:r w:rsidR="0035524E">
        <w:rPr>
          <w:rFonts w:eastAsia="Arial" w:cs="Arial"/>
          <w:i/>
          <w:w w:val="95"/>
        </w:rPr>
        <w:t>aanschaf</w:t>
      </w:r>
      <w:r w:rsidR="002C2EFD" w:rsidRPr="00A270E5">
        <w:rPr>
          <w:rFonts w:eastAsia="Arial" w:cs="Arial"/>
          <w:i/>
          <w:w w:val="95"/>
        </w:rPr>
        <w:t>swaarde</w:t>
      </w:r>
      <w:r w:rsidR="002C2EFD" w:rsidRPr="00A270E5">
        <w:rPr>
          <w:rFonts w:eastAsia="Arial" w:cs="Arial"/>
          <w:w w:val="95"/>
        </w:rPr>
        <w:t>.</w:t>
      </w:r>
      <w:r w:rsidR="002C2EFD" w:rsidRPr="00A270E5">
        <w:rPr>
          <w:rFonts w:eastAsia="Arial" w:cs="Arial"/>
          <w:spacing w:val="4"/>
          <w:w w:val="95"/>
        </w:rPr>
        <w:t xml:space="preserve"> </w:t>
      </w:r>
      <w:r w:rsidR="002C2EFD" w:rsidRPr="00A270E5">
        <w:rPr>
          <w:rFonts w:eastAsia="Arial" w:cs="Arial"/>
        </w:rPr>
        <w:t>De</w:t>
      </w:r>
      <w:r w:rsidR="002C2EFD" w:rsidRPr="00A270E5">
        <w:rPr>
          <w:rFonts w:eastAsia="Arial" w:cs="Arial"/>
          <w:spacing w:val="-12"/>
        </w:rPr>
        <w:t xml:space="preserve"> </w:t>
      </w:r>
      <w:r w:rsidR="0035524E">
        <w:rPr>
          <w:rFonts w:eastAsia="Arial" w:cs="Arial"/>
        </w:rPr>
        <w:t>aanschafwaarde</w:t>
      </w:r>
      <w:r w:rsidR="002C2EFD" w:rsidRPr="00A270E5">
        <w:rPr>
          <w:rFonts w:eastAsia="Arial" w:cs="Arial"/>
        </w:rPr>
        <w:t xml:space="preserve"> van</w:t>
      </w:r>
      <w:r w:rsidR="002C2EFD" w:rsidRPr="00A270E5">
        <w:rPr>
          <w:rFonts w:eastAsia="Arial" w:cs="Arial"/>
          <w:spacing w:val="-7"/>
        </w:rPr>
        <w:t xml:space="preserve"> </w:t>
      </w:r>
      <w:r w:rsidR="0035524E">
        <w:rPr>
          <w:rFonts w:eastAsia="Arial" w:cs="Arial"/>
        </w:rPr>
        <w:t>een</w:t>
      </w:r>
      <w:r w:rsidR="002C2EFD" w:rsidRPr="00A270E5">
        <w:rPr>
          <w:rFonts w:eastAsia="Arial" w:cs="Arial"/>
          <w:spacing w:val="-17"/>
        </w:rPr>
        <w:t xml:space="preserve"> </w:t>
      </w:r>
      <w:r w:rsidR="002C2EFD" w:rsidRPr="00A270E5">
        <w:rPr>
          <w:rFonts w:eastAsia="Arial" w:cs="Arial"/>
          <w:w w:val="93"/>
        </w:rPr>
        <w:t>machines</w:t>
      </w:r>
      <w:r w:rsidR="002C2EFD" w:rsidRPr="00A270E5">
        <w:rPr>
          <w:rFonts w:eastAsia="Arial" w:cs="Arial"/>
          <w:spacing w:val="8"/>
          <w:w w:val="93"/>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w w:val="134"/>
        </w:rPr>
        <w:t>€</w:t>
      </w:r>
      <w:r w:rsidR="002C2EFD" w:rsidRPr="00A270E5">
        <w:rPr>
          <w:rFonts w:eastAsia="Arial" w:cs="Arial"/>
          <w:spacing w:val="-12"/>
          <w:w w:val="134"/>
        </w:rPr>
        <w:t xml:space="preserve"> </w:t>
      </w:r>
      <w:r w:rsidR="0035524E">
        <w:rPr>
          <w:rFonts w:eastAsia="Arial" w:cs="Arial"/>
        </w:rPr>
        <w:t>8</w:t>
      </w:r>
      <w:r w:rsidR="002C2EFD" w:rsidRPr="00A270E5">
        <w:rPr>
          <w:rFonts w:eastAsia="Arial" w:cs="Arial"/>
        </w:rPr>
        <w:t>0.000,-</w:t>
      </w:r>
      <w:r w:rsidR="002C2EFD" w:rsidRPr="00A270E5">
        <w:rPr>
          <w:rFonts w:eastAsia="Arial" w:cs="Arial"/>
          <w:spacing w:val="14"/>
        </w:rPr>
        <w:t xml:space="preserve"> </w:t>
      </w:r>
      <w:r w:rsidR="002C2EFD" w:rsidRPr="00A270E5">
        <w:rPr>
          <w:rFonts w:eastAsia="Arial" w:cs="Arial"/>
        </w:rPr>
        <w:t>.</w:t>
      </w:r>
      <w:r w:rsidR="002C2EFD" w:rsidRPr="00A270E5">
        <w:rPr>
          <w:rFonts w:eastAsia="Arial" w:cs="Arial"/>
          <w:spacing w:val="5"/>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i/>
          <w:w w:val="95"/>
        </w:rPr>
        <w:t>restwaarde</w:t>
      </w:r>
      <w:r w:rsidR="002C2EFD" w:rsidRPr="00A270E5">
        <w:rPr>
          <w:rFonts w:eastAsia="Arial" w:cs="Arial"/>
          <w:i/>
          <w:spacing w:val="8"/>
          <w:w w:val="95"/>
        </w:rPr>
        <w:t xml:space="preserve"> </w:t>
      </w:r>
      <w:r w:rsidR="002C2EFD" w:rsidRPr="00A270E5">
        <w:rPr>
          <w:rFonts w:eastAsia="Arial" w:cs="Arial"/>
        </w:rPr>
        <w:t>wordt</w:t>
      </w:r>
      <w:r w:rsidR="002C2EFD" w:rsidRPr="00A270E5">
        <w:rPr>
          <w:rFonts w:eastAsia="Arial" w:cs="Arial"/>
          <w:spacing w:val="23"/>
        </w:rPr>
        <w:t xml:space="preserve">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w w:val="115"/>
        </w:rPr>
        <w:t>€</w:t>
      </w:r>
      <w:r w:rsidR="002C2EFD" w:rsidRPr="00A270E5">
        <w:rPr>
          <w:rFonts w:eastAsia="Arial" w:cs="Arial"/>
          <w:spacing w:val="17"/>
          <w:w w:val="115"/>
        </w:rPr>
        <w:t xml:space="preserve"> </w:t>
      </w:r>
      <w:r w:rsidR="0035524E">
        <w:rPr>
          <w:rFonts w:eastAsia="Arial" w:cs="Arial"/>
          <w:w w:val="115"/>
        </w:rPr>
        <w:t>8</w:t>
      </w:r>
      <w:r w:rsidR="002C2EFD" w:rsidRPr="00A270E5">
        <w:rPr>
          <w:rFonts w:eastAsia="Arial" w:cs="Arial"/>
          <w:w w:val="115"/>
        </w:rPr>
        <w:t xml:space="preserve">.000,- </w:t>
      </w:r>
      <w:r w:rsidR="002C2EFD" w:rsidRPr="00A270E5">
        <w:rPr>
          <w:rFonts w:eastAsia="Arial" w:cs="Arial"/>
        </w:rPr>
        <w:t>(10%</w:t>
      </w:r>
      <w:r w:rsidR="002C2EFD" w:rsidRPr="00A270E5">
        <w:rPr>
          <w:rFonts w:eastAsia="Arial" w:cs="Arial"/>
          <w:spacing w:val="22"/>
        </w:rPr>
        <w:t xml:space="preserve"> </w:t>
      </w:r>
      <w:r w:rsidR="002C2EFD" w:rsidRPr="00A270E5">
        <w:rPr>
          <w:rFonts w:eastAsia="Arial" w:cs="Arial"/>
        </w:rPr>
        <w:t>van</w:t>
      </w:r>
      <w:r w:rsidR="002C2EFD" w:rsidRPr="00A270E5">
        <w:rPr>
          <w:rFonts w:eastAsia="Arial" w:cs="Arial"/>
          <w:spacing w:val="-7"/>
        </w:rPr>
        <w:t xml:space="preserve"> </w:t>
      </w:r>
      <w:r w:rsidR="002C2EFD" w:rsidRPr="00A270E5">
        <w:rPr>
          <w:rFonts w:eastAsia="Arial" w:cs="Arial"/>
        </w:rPr>
        <w:t>de</w:t>
      </w:r>
      <w:r w:rsidR="002C2EFD" w:rsidRPr="00A270E5">
        <w:rPr>
          <w:rFonts w:eastAsia="Arial" w:cs="Arial"/>
          <w:spacing w:val="-7"/>
        </w:rPr>
        <w:t xml:space="preserve"> </w:t>
      </w:r>
      <w:r w:rsidR="0035524E">
        <w:rPr>
          <w:rFonts w:eastAsia="Arial" w:cs="Arial"/>
          <w:w w:val="96"/>
        </w:rPr>
        <w:t>aanschaf</w:t>
      </w:r>
      <w:r w:rsidR="002C2EFD" w:rsidRPr="00A270E5">
        <w:rPr>
          <w:rFonts w:eastAsia="Arial" w:cs="Arial"/>
          <w:w w:val="96"/>
        </w:rPr>
        <w:t>waarde).</w:t>
      </w:r>
      <w:r w:rsidR="002C2EFD" w:rsidRPr="00A270E5">
        <w:rPr>
          <w:rFonts w:eastAsia="Arial" w:cs="Arial"/>
          <w:spacing w:val="7"/>
          <w:w w:val="9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5"/>
        </w:rPr>
        <w:t>gemiddelde</w:t>
      </w:r>
      <w:r w:rsidR="002C2EFD" w:rsidRPr="00A270E5">
        <w:rPr>
          <w:rFonts w:eastAsia="Arial" w:cs="Arial"/>
          <w:spacing w:val="17"/>
          <w:w w:val="95"/>
        </w:rPr>
        <w:t xml:space="preserve"> </w:t>
      </w:r>
      <w:r w:rsidR="002C2EFD" w:rsidRPr="00A270E5">
        <w:rPr>
          <w:rFonts w:eastAsia="Arial" w:cs="Arial"/>
          <w:w w:val="95"/>
        </w:rPr>
        <w:t>economische</w:t>
      </w:r>
      <w:r w:rsidR="002C2EFD" w:rsidRPr="00A270E5">
        <w:rPr>
          <w:rFonts w:eastAsia="Arial" w:cs="Arial"/>
          <w:spacing w:val="-3"/>
          <w:w w:val="95"/>
        </w:rPr>
        <w:t xml:space="preserve"> </w:t>
      </w:r>
      <w:r w:rsidR="002C2EFD" w:rsidRPr="00A270E5">
        <w:rPr>
          <w:rFonts w:eastAsia="Arial" w:cs="Arial"/>
          <w:w w:val="95"/>
        </w:rPr>
        <w:t>levensduur</w:t>
      </w:r>
      <w:r w:rsidR="002C2EFD" w:rsidRPr="00A270E5">
        <w:rPr>
          <w:rFonts w:eastAsia="Arial" w:cs="Arial"/>
          <w:spacing w:val="8"/>
          <w:w w:val="95"/>
        </w:rPr>
        <w:t xml:space="preserve"> </w:t>
      </w:r>
      <w:r w:rsidR="002C2EFD" w:rsidRPr="00A270E5">
        <w:rPr>
          <w:rFonts w:eastAsia="Arial" w:cs="Arial"/>
          <w:w w:val="104"/>
        </w:rPr>
        <w:t xml:space="preserve">wordt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rPr>
        <w:t>vijf</w:t>
      </w:r>
      <w:r w:rsidR="002C2EFD" w:rsidRPr="00A270E5">
        <w:rPr>
          <w:rFonts w:eastAsia="Arial" w:cs="Arial"/>
          <w:spacing w:val="14"/>
        </w:rPr>
        <w:t xml:space="preserve"> </w:t>
      </w:r>
      <w:r w:rsidR="002C2EFD" w:rsidRPr="00A270E5">
        <w:rPr>
          <w:rFonts w:eastAsia="Arial" w:cs="Arial"/>
        </w:rPr>
        <w:t>jaar.</w:t>
      </w:r>
      <w:r w:rsidR="002C2EFD" w:rsidRPr="00A270E5">
        <w:rPr>
          <w:rFonts w:eastAsia="Arial" w:cs="Arial"/>
          <w:spacing w:val="-1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6"/>
        </w:rPr>
        <w:t>afschrijving</w:t>
      </w:r>
      <w:r w:rsidR="002C2EFD" w:rsidRPr="00A270E5">
        <w:rPr>
          <w:rFonts w:eastAsia="Arial" w:cs="Arial"/>
          <w:spacing w:val="7"/>
          <w:w w:val="96"/>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rPr>
        <w:t>dan</w:t>
      </w:r>
      <w:r w:rsidR="002C2EFD" w:rsidRPr="00A270E5">
        <w:rPr>
          <w:rFonts w:eastAsia="Arial" w:cs="Arial"/>
          <w:spacing w:val="-8"/>
        </w:rPr>
        <w:t xml:space="preserve"> </w:t>
      </w:r>
      <w:r w:rsidR="002C2EFD" w:rsidRPr="00A270E5">
        <w:rPr>
          <w:rFonts w:eastAsia="Arial" w:cs="Arial"/>
          <w:w w:val="134"/>
        </w:rPr>
        <w:t>€</w:t>
      </w:r>
      <w:r w:rsidR="002C2EFD" w:rsidRPr="00A270E5">
        <w:rPr>
          <w:rFonts w:eastAsia="Arial" w:cs="Arial"/>
          <w:spacing w:val="-12"/>
          <w:w w:val="134"/>
        </w:rPr>
        <w:t xml:space="preserve"> </w:t>
      </w:r>
      <w:r w:rsidR="00EA32D7">
        <w:rPr>
          <w:rFonts w:eastAsia="Arial" w:cs="Arial"/>
        </w:rPr>
        <w:t>14.4</w:t>
      </w:r>
      <w:r w:rsidR="002C2EFD" w:rsidRPr="00A270E5">
        <w:rPr>
          <w:rFonts w:eastAsia="Arial" w:cs="Arial"/>
        </w:rPr>
        <w:t>00,-</w:t>
      </w:r>
      <w:r w:rsidR="002C2EFD" w:rsidRPr="00A270E5">
        <w:rPr>
          <w:rFonts w:eastAsia="Arial" w:cs="Arial"/>
          <w:spacing w:val="13"/>
        </w:rPr>
        <w:t xml:space="preserve"> </w:t>
      </w:r>
      <w:r w:rsidR="002C2EFD" w:rsidRPr="00A270E5">
        <w:rPr>
          <w:rFonts w:eastAsia="Arial" w:cs="Arial"/>
        </w:rPr>
        <w:t>per</w:t>
      </w:r>
      <w:r w:rsidR="002C2EFD" w:rsidRPr="00A270E5">
        <w:rPr>
          <w:rFonts w:eastAsia="Arial" w:cs="Arial"/>
          <w:spacing w:val="-5"/>
        </w:rPr>
        <w:t xml:space="preserve"> </w:t>
      </w:r>
      <w:r w:rsidR="002C2EFD" w:rsidRPr="00A270E5">
        <w:rPr>
          <w:rFonts w:eastAsia="Arial" w:cs="Arial"/>
        </w:rPr>
        <w:t>jaar.</w:t>
      </w:r>
      <w:r w:rsidR="0035524E">
        <w:rPr>
          <w:rFonts w:eastAsia="Arial" w:cs="Arial"/>
        </w:rPr>
        <w:t xml:space="preserve"> De berekening is als volgt.</w:t>
      </w:r>
    </w:p>
    <w:p w14:paraId="5CD3DBED" w14:textId="77777777" w:rsidR="0035524E" w:rsidRPr="00C53225" w:rsidRDefault="0035524E" w:rsidP="00C53225">
      <w:pPr>
        <w:spacing w:after="0" w:line="240" w:lineRule="auto"/>
        <w:ind w:left="2832" w:right="-20" w:firstLine="708"/>
        <w:rPr>
          <w:rFonts w:eastAsia="Arial" w:cs="Arial"/>
        </w:rPr>
      </w:pPr>
      <m:oMathPara>
        <m:oMathParaPr>
          <m:jc m:val="left"/>
        </m:oMathParaPr>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(€80.000-€8.000)</m:t>
              </m:r>
            </m:num>
            <m:den>
              <m:r>
                <m:rPr>
                  <m:sty m:val="p"/>
                </m:rPr>
                <w:rPr>
                  <w:rFonts w:ascii="Cambria Math" w:eastAsia="Arial" w:hAnsi="Cambria Math" w:cs="Cambria Math"/>
                </w:rPr>
                <m:t>5</m:t>
              </m:r>
            </m:den>
          </m:f>
        </m:oMath>
      </m:oMathPara>
    </w:p>
    <w:p w14:paraId="46A907B0" w14:textId="77777777" w:rsidR="00C53225" w:rsidRDefault="0035524E" w:rsidP="00C53225">
      <w:pPr>
        <w:spacing w:after="0" w:line="240" w:lineRule="auto"/>
        <w:ind w:left="2410" w:right="-20"/>
        <w:rPr>
          <w:rFonts w:eastAsia="Arial" w:cs="Arial"/>
        </w:rPr>
      </w:pPr>
      <w:r>
        <w:rPr>
          <w:rFonts w:eastAsia="Arial" w:cs="Arial"/>
        </w:rPr>
        <w:t>En in woorden is dat:</w:t>
      </w:r>
    </w:p>
    <w:p w14:paraId="5D98B6B0" w14:textId="77777777" w:rsidR="0035524E" w:rsidRPr="00C53225" w:rsidRDefault="00611BF7" w:rsidP="00C53225">
      <w:pPr>
        <w:spacing w:after="0" w:line="240" w:lineRule="auto"/>
        <w:ind w:left="2832" w:right="-20" w:firstLine="708"/>
        <w:rPr>
          <w:rFonts w:eastAsia="Arial" w:cs="Arial"/>
        </w:rPr>
      </w:pPr>
      <m:oMathPara>
        <m:oMathParaPr>
          <m:jc m:val="left"/>
        </m:oMathParaPr>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(Aanschafwaarde-Restwaarde)</m:t>
              </m:r>
            </m:num>
            <m:den>
              <m:r>
                <m:rPr>
                  <m:sty m:val="p"/>
                </m:rPr>
                <w:rPr>
                  <w:rFonts w:ascii="Cambria Math" w:eastAsia="Arial" w:hAnsi="Cambria Math" w:cs="Cambria Math"/>
                </w:rPr>
                <m:t>Economische levensduur</m:t>
              </m:r>
            </m:den>
          </m:f>
        </m:oMath>
      </m:oMathPara>
    </w:p>
    <w:p w14:paraId="46A57047" w14:textId="77777777" w:rsidR="00EA32D7" w:rsidRDefault="002C2EFD" w:rsidP="002C2EFD">
      <w:pPr>
        <w:spacing w:after="0" w:line="240" w:lineRule="auto"/>
        <w:ind w:left="2410" w:right="-20"/>
        <w:rPr>
          <w:rFonts w:eastAsia="Arial" w:cs="Arial"/>
        </w:rPr>
      </w:pPr>
      <w:r>
        <w:rPr>
          <w:rFonts w:eastAsia="Arial" w:cs="Arial"/>
        </w:rPr>
        <w:t xml:space="preserve">Bovenstaande is een voorbeeld van lineair afschrijven. De afschrijving is dan ieder jaar hetzelfde. </w:t>
      </w:r>
      <w:r w:rsidR="00FD2C00">
        <w:rPr>
          <w:rFonts w:eastAsia="Arial" w:cs="Arial"/>
        </w:rPr>
        <w:t>In de praktijk wordt op een andere manier dezelfde jaarlijkse afschrijving bepaald</w:t>
      </w:r>
      <w:r w:rsidR="00EA32D7">
        <w:rPr>
          <w:rFonts w:eastAsia="Arial" w:cs="Arial"/>
        </w:rPr>
        <w:t>,</w:t>
      </w:r>
      <w:r w:rsidR="00FD2C00">
        <w:rPr>
          <w:rFonts w:eastAsia="Arial" w:cs="Arial"/>
        </w:rPr>
        <w:t xml:space="preserve"> namelijk door</w:t>
      </w:r>
      <w:r w:rsidR="00EA32D7">
        <w:rPr>
          <w:rFonts w:eastAsia="Arial" w:cs="Arial"/>
        </w:rPr>
        <w:t xml:space="preserve"> een vast percentage van de aanschafwaarde gebruikt om de jaarlijkse afschrijving te berekenen. Als dat bijvoorbeeld 20% is, zou je in het bovenstaande voorbeeld een jaarlijkse afschrijving van 20% van €80.000 = €16.000 krijgen.</w:t>
      </w:r>
    </w:p>
    <w:p w14:paraId="53D134AD" w14:textId="77777777" w:rsidR="002C2EFD" w:rsidRDefault="00EA32D7" w:rsidP="00EA32D7">
      <w:pPr>
        <w:spacing w:after="0" w:line="240" w:lineRule="auto"/>
        <w:ind w:left="2410" w:right="-20" w:hanging="2410"/>
        <w:rPr>
          <w:rFonts w:eastAsia="Arial" w:cs="Arial"/>
        </w:rPr>
      </w:pPr>
      <w:r>
        <w:rPr>
          <w:rFonts w:eastAsia="Arial" w:cs="Arial"/>
          <w:i/>
          <w:w w:val="94"/>
        </w:rPr>
        <w:t>Degressief afschrijven</w:t>
      </w:r>
      <w:r w:rsidRPr="00A270E5">
        <w:rPr>
          <w:rFonts w:eastAsia="Arial" w:cs="Arial"/>
        </w:rPr>
        <w:tab/>
      </w:r>
      <w:r>
        <w:rPr>
          <w:rFonts w:eastAsia="Arial" w:cs="Arial"/>
        </w:rPr>
        <w:t>Bij sommige productiemiddelen is dat niet realistisch omdat ze net na aanschaf sneller waarde verliezen dan na een aantal jaar. Dit wordt degressief afschrijven genoemd. Voorbeeld van een bedrijfsa</w:t>
      </w:r>
      <w:r w:rsidR="00856DD2">
        <w:rPr>
          <w:rFonts w:eastAsia="Arial" w:cs="Arial"/>
        </w:rPr>
        <w:t>uto met een aanschafwaarde van €30.000,-</w:t>
      </w:r>
      <w:r>
        <w:rPr>
          <w:rFonts w:eastAsia="Arial" w:cs="Arial"/>
        </w:rPr>
        <w:t xml:space="preserve"> Het afschrijvingspercentage is bepaald op 25%</w:t>
      </w:r>
      <w:r w:rsidR="00856DD2">
        <w:rPr>
          <w:rFonts w:eastAsia="Arial" w:cs="Arial"/>
        </w:rPr>
        <w:t>. Degressief afschrijven geeft een betere waarde van het productiemiddel gedurende de levensduur. Uiteindelijk maakt het voor de totale afschrijving niet uit. Zie hiervoor ook de grafiek op de volgende pagina.</w:t>
      </w:r>
    </w:p>
    <w:p w14:paraId="1BDEA55F" w14:textId="77777777" w:rsidR="00EA32D7" w:rsidRDefault="00EA32D7" w:rsidP="00EA32D7">
      <w:pPr>
        <w:spacing w:after="0" w:line="240" w:lineRule="auto"/>
        <w:ind w:left="2410" w:right="-20" w:hanging="2410"/>
        <w:rPr>
          <w:rFonts w:eastAsia="Arial" w:cs="Arial"/>
        </w:rPr>
      </w:pPr>
    </w:p>
    <w:tbl>
      <w:tblPr>
        <w:tblStyle w:val="Tabelraster"/>
        <w:tblW w:w="0" w:type="auto"/>
        <w:tblInd w:w="2410" w:type="dxa"/>
        <w:tblLook w:val="04A0" w:firstRow="1" w:lastRow="0" w:firstColumn="1" w:lastColumn="0" w:noHBand="0" w:noVBand="1"/>
      </w:tblPr>
      <w:tblGrid>
        <w:gridCol w:w="2046"/>
        <w:gridCol w:w="2317"/>
        <w:gridCol w:w="2289"/>
      </w:tblGrid>
      <w:tr w:rsidR="002C2EFD" w14:paraId="4F2EBD30" w14:textId="77777777" w:rsidTr="00F96795">
        <w:tc>
          <w:tcPr>
            <w:tcW w:w="3020" w:type="dxa"/>
          </w:tcPr>
          <w:p w14:paraId="477ADCCB" w14:textId="77777777" w:rsidR="002C2EFD" w:rsidRDefault="002C2EFD" w:rsidP="00F96795">
            <w:pPr>
              <w:ind w:right="-20"/>
              <w:rPr>
                <w:rFonts w:eastAsia="Arial" w:cs="Arial"/>
              </w:rPr>
            </w:pPr>
            <w:r>
              <w:rPr>
                <w:rFonts w:eastAsia="Arial" w:cs="Arial"/>
              </w:rPr>
              <w:t>Jaar</w:t>
            </w:r>
          </w:p>
        </w:tc>
        <w:tc>
          <w:tcPr>
            <w:tcW w:w="3021" w:type="dxa"/>
          </w:tcPr>
          <w:p w14:paraId="4F7522D3" w14:textId="77777777" w:rsidR="002C2EFD" w:rsidRDefault="002C2EFD" w:rsidP="00F96795">
            <w:pPr>
              <w:ind w:right="-20"/>
              <w:rPr>
                <w:rFonts w:eastAsia="Arial" w:cs="Arial"/>
              </w:rPr>
            </w:pPr>
            <w:r>
              <w:rPr>
                <w:rFonts w:eastAsia="Arial" w:cs="Arial"/>
              </w:rPr>
              <w:t>Boekwaarde op 1 januari</w:t>
            </w:r>
          </w:p>
        </w:tc>
        <w:tc>
          <w:tcPr>
            <w:tcW w:w="3021" w:type="dxa"/>
          </w:tcPr>
          <w:p w14:paraId="5BC5D2A4" w14:textId="77777777" w:rsidR="002C2EFD" w:rsidRDefault="002C2EFD" w:rsidP="00F96795">
            <w:pPr>
              <w:ind w:right="-20"/>
              <w:rPr>
                <w:rFonts w:eastAsia="Arial" w:cs="Arial"/>
              </w:rPr>
            </w:pPr>
            <w:r>
              <w:rPr>
                <w:rFonts w:eastAsia="Arial" w:cs="Arial"/>
              </w:rPr>
              <w:t>Afschrijving</w:t>
            </w:r>
          </w:p>
        </w:tc>
      </w:tr>
      <w:tr w:rsidR="002C2EFD" w14:paraId="3A84E177" w14:textId="77777777" w:rsidTr="00F96795">
        <w:tc>
          <w:tcPr>
            <w:tcW w:w="3020" w:type="dxa"/>
          </w:tcPr>
          <w:p w14:paraId="4F1CAB96" w14:textId="77777777" w:rsidR="002C2EFD" w:rsidRDefault="002C2EFD" w:rsidP="00F96795">
            <w:pPr>
              <w:ind w:right="-20"/>
              <w:rPr>
                <w:rFonts w:eastAsia="Arial" w:cs="Arial"/>
              </w:rPr>
            </w:pPr>
            <w:r>
              <w:rPr>
                <w:rFonts w:eastAsia="Arial" w:cs="Arial"/>
              </w:rPr>
              <w:t>0</w:t>
            </w:r>
          </w:p>
        </w:tc>
        <w:tc>
          <w:tcPr>
            <w:tcW w:w="3021" w:type="dxa"/>
          </w:tcPr>
          <w:p w14:paraId="19EF6878" w14:textId="77777777" w:rsidR="002C2EFD" w:rsidRDefault="002C2EFD" w:rsidP="00F96795">
            <w:pPr>
              <w:ind w:right="-20"/>
              <w:rPr>
                <w:rFonts w:eastAsia="Arial" w:cs="Arial"/>
              </w:rPr>
            </w:pPr>
            <w:r>
              <w:rPr>
                <w:rFonts w:eastAsia="Arial" w:cs="Arial"/>
              </w:rPr>
              <w:t>€30.000,-</w:t>
            </w:r>
          </w:p>
        </w:tc>
        <w:tc>
          <w:tcPr>
            <w:tcW w:w="3021" w:type="dxa"/>
          </w:tcPr>
          <w:p w14:paraId="1087884E" w14:textId="77777777" w:rsidR="002C2EFD" w:rsidRDefault="002C2EFD" w:rsidP="00F96795">
            <w:pPr>
              <w:ind w:right="-20"/>
              <w:rPr>
                <w:rFonts w:eastAsia="Arial" w:cs="Arial"/>
              </w:rPr>
            </w:pPr>
            <w:r>
              <w:rPr>
                <w:rFonts w:eastAsia="Arial" w:cs="Arial"/>
              </w:rPr>
              <w:t>€7.500,-</w:t>
            </w:r>
          </w:p>
        </w:tc>
      </w:tr>
      <w:tr w:rsidR="002C2EFD" w14:paraId="3252853A" w14:textId="77777777" w:rsidTr="00F96795">
        <w:tc>
          <w:tcPr>
            <w:tcW w:w="3020" w:type="dxa"/>
          </w:tcPr>
          <w:p w14:paraId="16CA76DD" w14:textId="77777777" w:rsidR="002C2EFD" w:rsidRDefault="002C2EFD" w:rsidP="00F96795">
            <w:pPr>
              <w:ind w:right="-20"/>
              <w:rPr>
                <w:rFonts w:eastAsia="Arial" w:cs="Arial"/>
              </w:rPr>
            </w:pPr>
            <w:r>
              <w:rPr>
                <w:rFonts w:eastAsia="Arial" w:cs="Arial"/>
              </w:rPr>
              <w:t>1</w:t>
            </w:r>
          </w:p>
        </w:tc>
        <w:tc>
          <w:tcPr>
            <w:tcW w:w="3021" w:type="dxa"/>
          </w:tcPr>
          <w:p w14:paraId="703EAD96" w14:textId="77777777" w:rsidR="002C2EFD" w:rsidRDefault="002C2EFD" w:rsidP="00F96795">
            <w:pPr>
              <w:ind w:right="-20"/>
              <w:rPr>
                <w:rFonts w:eastAsia="Arial" w:cs="Arial"/>
              </w:rPr>
            </w:pPr>
            <w:r>
              <w:rPr>
                <w:rFonts w:eastAsia="Arial" w:cs="Arial"/>
              </w:rPr>
              <w:t>€22.500,-</w:t>
            </w:r>
          </w:p>
        </w:tc>
        <w:tc>
          <w:tcPr>
            <w:tcW w:w="3021" w:type="dxa"/>
          </w:tcPr>
          <w:p w14:paraId="2F964143" w14:textId="77777777" w:rsidR="002C2EFD" w:rsidRDefault="002C2EFD" w:rsidP="00F96795">
            <w:pPr>
              <w:ind w:right="-20"/>
              <w:rPr>
                <w:rFonts w:eastAsia="Arial" w:cs="Arial"/>
              </w:rPr>
            </w:pPr>
            <w:r>
              <w:rPr>
                <w:rFonts w:eastAsia="Arial" w:cs="Arial"/>
              </w:rPr>
              <w:t>€5.625,-</w:t>
            </w:r>
          </w:p>
        </w:tc>
      </w:tr>
      <w:tr w:rsidR="002C2EFD" w14:paraId="5A56B52D" w14:textId="77777777" w:rsidTr="00F96795">
        <w:tc>
          <w:tcPr>
            <w:tcW w:w="3020" w:type="dxa"/>
          </w:tcPr>
          <w:p w14:paraId="22CDCC67" w14:textId="77777777" w:rsidR="002C2EFD" w:rsidRDefault="002C2EFD" w:rsidP="00F96795">
            <w:pPr>
              <w:ind w:right="-20"/>
              <w:rPr>
                <w:rFonts w:eastAsia="Arial" w:cs="Arial"/>
              </w:rPr>
            </w:pPr>
            <w:r>
              <w:rPr>
                <w:rFonts w:eastAsia="Arial" w:cs="Arial"/>
              </w:rPr>
              <w:t>2</w:t>
            </w:r>
          </w:p>
        </w:tc>
        <w:tc>
          <w:tcPr>
            <w:tcW w:w="3021" w:type="dxa"/>
          </w:tcPr>
          <w:p w14:paraId="4C274616" w14:textId="77777777" w:rsidR="002C2EFD" w:rsidRDefault="002C2EFD" w:rsidP="00F96795">
            <w:pPr>
              <w:ind w:right="-20"/>
              <w:rPr>
                <w:rFonts w:eastAsia="Arial" w:cs="Arial"/>
              </w:rPr>
            </w:pPr>
            <w:r>
              <w:rPr>
                <w:rFonts w:eastAsia="Arial" w:cs="Arial"/>
              </w:rPr>
              <w:t>€16.875,-</w:t>
            </w:r>
          </w:p>
        </w:tc>
        <w:tc>
          <w:tcPr>
            <w:tcW w:w="3021" w:type="dxa"/>
          </w:tcPr>
          <w:p w14:paraId="19B89C73" w14:textId="77777777" w:rsidR="002C2EFD" w:rsidRDefault="002C2EFD" w:rsidP="00F96795">
            <w:pPr>
              <w:ind w:right="-20"/>
              <w:rPr>
                <w:rFonts w:eastAsia="Arial" w:cs="Arial"/>
              </w:rPr>
            </w:pPr>
            <w:r>
              <w:rPr>
                <w:rFonts w:eastAsia="Arial" w:cs="Arial"/>
              </w:rPr>
              <w:t>€4.218,75</w:t>
            </w:r>
          </w:p>
        </w:tc>
      </w:tr>
      <w:tr w:rsidR="002C2EFD" w14:paraId="4F834B70" w14:textId="77777777" w:rsidTr="00F96795">
        <w:tc>
          <w:tcPr>
            <w:tcW w:w="3020" w:type="dxa"/>
          </w:tcPr>
          <w:p w14:paraId="4B71718A" w14:textId="77777777" w:rsidR="002C2EFD" w:rsidRDefault="002C2EFD" w:rsidP="00F96795">
            <w:pPr>
              <w:ind w:right="-20"/>
              <w:rPr>
                <w:rFonts w:eastAsia="Arial" w:cs="Arial"/>
              </w:rPr>
            </w:pPr>
            <w:r>
              <w:rPr>
                <w:rFonts w:eastAsia="Arial" w:cs="Arial"/>
              </w:rPr>
              <w:t>3</w:t>
            </w:r>
          </w:p>
        </w:tc>
        <w:tc>
          <w:tcPr>
            <w:tcW w:w="3021" w:type="dxa"/>
          </w:tcPr>
          <w:p w14:paraId="5A1D8E14" w14:textId="77777777" w:rsidR="002C2EFD" w:rsidRDefault="002C2EFD" w:rsidP="00F96795">
            <w:pPr>
              <w:ind w:right="-20"/>
              <w:rPr>
                <w:rFonts w:eastAsia="Arial" w:cs="Arial"/>
              </w:rPr>
            </w:pPr>
            <w:r>
              <w:rPr>
                <w:rFonts w:eastAsia="Arial" w:cs="Arial"/>
              </w:rPr>
              <w:t>€12.656,25</w:t>
            </w:r>
          </w:p>
        </w:tc>
        <w:tc>
          <w:tcPr>
            <w:tcW w:w="3021" w:type="dxa"/>
          </w:tcPr>
          <w:p w14:paraId="3AE07207" w14:textId="77777777" w:rsidR="002C2EFD" w:rsidRDefault="002C2EFD" w:rsidP="00F96795">
            <w:pPr>
              <w:ind w:right="-20"/>
              <w:rPr>
                <w:rFonts w:eastAsia="Arial" w:cs="Arial"/>
              </w:rPr>
            </w:pPr>
            <w:r>
              <w:rPr>
                <w:rFonts w:eastAsia="Arial" w:cs="Arial"/>
              </w:rPr>
              <w:t>€3.164,06</w:t>
            </w:r>
          </w:p>
        </w:tc>
      </w:tr>
      <w:tr w:rsidR="002C2EFD" w14:paraId="17ABB63A" w14:textId="77777777" w:rsidTr="00F96795">
        <w:tc>
          <w:tcPr>
            <w:tcW w:w="3020" w:type="dxa"/>
          </w:tcPr>
          <w:p w14:paraId="7AF1D9CE" w14:textId="77777777" w:rsidR="002C2EFD" w:rsidRDefault="002C2EFD" w:rsidP="00F96795">
            <w:pPr>
              <w:ind w:right="-20"/>
              <w:rPr>
                <w:rFonts w:eastAsia="Arial" w:cs="Arial"/>
              </w:rPr>
            </w:pPr>
            <w:r>
              <w:rPr>
                <w:rFonts w:eastAsia="Arial" w:cs="Arial"/>
              </w:rPr>
              <w:t>4</w:t>
            </w:r>
          </w:p>
        </w:tc>
        <w:tc>
          <w:tcPr>
            <w:tcW w:w="3021" w:type="dxa"/>
          </w:tcPr>
          <w:p w14:paraId="2B3DB709" w14:textId="77777777" w:rsidR="002C2EFD" w:rsidRDefault="002C2EFD" w:rsidP="00F96795">
            <w:pPr>
              <w:ind w:right="-20"/>
              <w:rPr>
                <w:rFonts w:eastAsia="Arial" w:cs="Arial"/>
              </w:rPr>
            </w:pPr>
            <w:r>
              <w:rPr>
                <w:rFonts w:eastAsia="Arial" w:cs="Arial"/>
              </w:rPr>
              <w:t>€9.492,19</w:t>
            </w:r>
          </w:p>
        </w:tc>
        <w:tc>
          <w:tcPr>
            <w:tcW w:w="3021" w:type="dxa"/>
          </w:tcPr>
          <w:p w14:paraId="79A3B034" w14:textId="77777777" w:rsidR="002C2EFD" w:rsidRDefault="002C2EFD" w:rsidP="00F96795">
            <w:pPr>
              <w:ind w:right="-20"/>
              <w:rPr>
                <w:rFonts w:eastAsia="Arial" w:cs="Arial"/>
              </w:rPr>
            </w:pPr>
            <w:r>
              <w:rPr>
                <w:rFonts w:eastAsia="Arial" w:cs="Arial"/>
              </w:rPr>
              <w:t>€2.373,05</w:t>
            </w:r>
          </w:p>
        </w:tc>
      </w:tr>
    </w:tbl>
    <w:p w14:paraId="317A81F3" w14:textId="77777777" w:rsidR="002C2EFD" w:rsidRPr="00A270E5" w:rsidRDefault="002C2EFD" w:rsidP="002C2EFD">
      <w:pPr>
        <w:spacing w:after="0" w:line="240" w:lineRule="auto"/>
        <w:ind w:left="2410" w:right="-20"/>
        <w:rPr>
          <w:rFonts w:eastAsia="Arial" w:cs="Arial"/>
        </w:rPr>
      </w:pPr>
    </w:p>
    <w:p w14:paraId="43D80791" w14:textId="77777777" w:rsidR="002C2EFD" w:rsidRPr="00A270E5" w:rsidRDefault="002C2EFD" w:rsidP="002C2EFD">
      <w:pPr>
        <w:spacing w:after="0" w:line="240" w:lineRule="auto"/>
        <w:ind w:left="2389" w:right="227"/>
        <w:rPr>
          <w:rFonts w:eastAsia="Arial" w:cs="Arial"/>
        </w:rPr>
      </w:pPr>
    </w:p>
    <w:p w14:paraId="51A719AB" w14:textId="77777777" w:rsidR="00810301" w:rsidRDefault="008D413F">
      <w:pPr>
        <w:rPr>
          <w:rFonts w:eastAsia="Arial" w:cs="Arial"/>
          <w:bCs/>
          <w:i/>
          <w:w w:val="92"/>
        </w:rPr>
      </w:pPr>
      <w:r>
        <w:rPr>
          <w:rFonts w:eastAsia="Arial" w:cs="Arial"/>
          <w:bCs/>
          <w:i/>
          <w:noProof/>
          <w:lang w:eastAsia="nl-NL"/>
        </w:rPr>
        <mc:AlternateContent>
          <mc:Choice Requires="wps">
            <w:drawing>
              <wp:anchor distT="0" distB="0" distL="114300" distR="114300" simplePos="0" relativeHeight="251692032" behindDoc="0" locked="0" layoutInCell="1" allowOverlap="1" wp14:anchorId="52B13919" wp14:editId="73E849A6">
                <wp:simplePos x="0" y="0"/>
                <wp:positionH relativeFrom="column">
                  <wp:posOffset>4800012</wp:posOffset>
                </wp:positionH>
                <wp:positionV relativeFrom="paragraph">
                  <wp:posOffset>719398</wp:posOffset>
                </wp:positionV>
                <wp:extent cx="702859" cy="0"/>
                <wp:effectExtent l="0" t="0" r="21590" b="19050"/>
                <wp:wrapNone/>
                <wp:docPr id="13" name="Rechte verbindingslijn 13"/>
                <wp:cNvGraphicFramePr/>
                <a:graphic xmlns:a="http://schemas.openxmlformats.org/drawingml/2006/main">
                  <a:graphicData uri="http://schemas.microsoft.com/office/word/2010/wordprocessingShape">
                    <wps:wsp>
                      <wps:cNvCnPr/>
                      <wps:spPr>
                        <a:xfrm>
                          <a:off x="0" y="0"/>
                          <a:ext cx="70285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DEB7C" id="Rechte verbindingslijn 1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7.95pt,56.65pt" to="433.3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" strokecolor="red" strokeweight="1pt">
                <v:stroke joinstyle="miter"/>
              </v:line>
            </w:pict>
          </mc:Fallback>
        </mc:AlternateContent>
      </w:r>
      <w:r>
        <w:rPr>
          <w:rFonts w:eastAsia="Arial" w:cs="Arial"/>
          <w:bCs/>
          <w:i/>
          <w:noProof/>
          <w:lang w:eastAsia="nl-NL"/>
        </w:rPr>
        <mc:AlternateContent>
          <mc:Choice Requires="wps">
            <w:drawing>
              <wp:anchor distT="0" distB="0" distL="114300" distR="114300" simplePos="0" relativeHeight="251689984" behindDoc="0" locked="0" layoutInCell="1" allowOverlap="1" wp14:anchorId="315E4FC7" wp14:editId="0A27637B">
                <wp:simplePos x="0" y="0"/>
                <wp:positionH relativeFrom="column">
                  <wp:posOffset>4784498</wp:posOffset>
                </wp:positionH>
                <wp:positionV relativeFrom="paragraph">
                  <wp:posOffset>403566</wp:posOffset>
                </wp:positionV>
                <wp:extent cx="702859" cy="0"/>
                <wp:effectExtent l="0" t="0" r="21590" b="19050"/>
                <wp:wrapNone/>
                <wp:docPr id="12" name="Rechte verbindingslijn 12"/>
                <wp:cNvGraphicFramePr/>
                <a:graphic xmlns:a="http://schemas.openxmlformats.org/drawingml/2006/main">
                  <a:graphicData uri="http://schemas.microsoft.com/office/word/2010/wordprocessingShape">
                    <wps:wsp>
                      <wps:cNvCnPr/>
                      <wps:spPr>
                        <a:xfrm>
                          <a:off x="0" y="0"/>
                          <a:ext cx="70285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4C780" id="Rechte verbindingslijn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6.75pt,31.8pt" to="43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" strokecolor="#2da2bf [3204]" strokeweight="1pt">
                <v:stroke joinstyle="miter"/>
              </v:line>
            </w:pict>
          </mc:Fallback>
        </mc:AlternateContent>
      </w:r>
      <w:r w:rsidRPr="008D413F">
        <w:rPr>
          <w:rFonts w:eastAsia="Arial" w:cs="Arial"/>
          <w:bCs/>
          <w:i/>
          <w:noProof/>
          <w:w w:val="92"/>
          <w:lang w:eastAsia="nl-NL"/>
        </w:rPr>
        <mc:AlternateContent>
          <mc:Choice Requires="wps">
            <w:drawing>
              <wp:anchor distT="45720" distB="45720" distL="114300" distR="114300" simplePos="0" relativeHeight="251688960" behindDoc="0" locked="0" layoutInCell="1" allowOverlap="1" wp14:anchorId="24202586" wp14:editId="004C563B">
                <wp:simplePos x="0" y="0"/>
                <wp:positionH relativeFrom="column">
                  <wp:posOffset>4069071</wp:posOffset>
                </wp:positionH>
                <wp:positionV relativeFrom="paragraph">
                  <wp:posOffset>157906</wp:posOffset>
                </wp:positionV>
                <wp:extent cx="1678305" cy="777373"/>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777373"/>
                        </a:xfrm>
                        <a:prstGeom prst="rect">
                          <a:avLst/>
                        </a:prstGeom>
                        <a:solidFill>
                          <a:srgbClr val="FFFFFF"/>
                        </a:solidFill>
                        <a:ln w="9525">
                          <a:noFill/>
                          <a:miter lim="800000"/>
                          <a:headEnd/>
                          <a:tailEnd/>
                        </a:ln>
                      </wps:spPr>
                      <wps:txbx>
                        <w:txbxContent>
                          <w:p w14:paraId="727E0030" w14:textId="77777777" w:rsidR="006135B5" w:rsidRDefault="006135B5">
                            <w:r>
                              <w:t>Lineair</w:t>
                            </w:r>
                          </w:p>
                          <w:p w14:paraId="66DA183D" w14:textId="77777777" w:rsidR="006135B5" w:rsidRDefault="006135B5">
                            <w:r>
                              <w:t>Degressief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02586" id="_x0000_s1028" type="#_x0000_t202" style="position:absolute;margin-left:320.4pt;margin-top:12.45pt;width:132.15pt;height:61.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" stroked="f">
                <v:textbox>
                  <w:txbxContent>
                    <w:p w14:paraId="727E0030" w14:textId="77777777" w:rsidR="006135B5" w:rsidRDefault="006135B5">
                      <w:r>
                        <w:t>Lineair</w:t>
                      </w:r>
                    </w:p>
                    <w:p w14:paraId="66DA183D" w14:textId="77777777" w:rsidR="006135B5" w:rsidRDefault="006135B5">
                      <w:r>
                        <w:t>Degressief</w:t>
                      </w:r>
                    </w:p>
                  </w:txbxContent>
                </v:textbox>
                <w10:wrap type="square"/>
              </v:shape>
            </w:pict>
          </mc:Fallback>
        </mc:AlternateContent>
      </w:r>
      <w:r w:rsidRPr="008D413F">
        <w:rPr>
          <w:noProof/>
          <w:color w:val="FF0000"/>
          <w:lang w:eastAsia="nl-NL"/>
        </w:rPr>
        <mc:AlternateContent>
          <mc:Choice Requires="wps">
            <w:drawing>
              <wp:anchor distT="0" distB="0" distL="114300" distR="114300" simplePos="0" relativeHeight="251686912" behindDoc="0" locked="0" layoutInCell="1" allowOverlap="1" wp14:anchorId="0B94D307" wp14:editId="677072DB">
                <wp:simplePos x="0" y="0"/>
                <wp:positionH relativeFrom="column">
                  <wp:posOffset>2375478</wp:posOffset>
                </wp:positionH>
                <wp:positionV relativeFrom="paragraph">
                  <wp:posOffset>-791097</wp:posOffset>
                </wp:positionV>
                <wp:extent cx="5247005" cy="2803838"/>
                <wp:effectExtent l="0" t="0" r="0" b="15875"/>
                <wp:wrapNone/>
                <wp:docPr id="10" name="Boog 10"/>
                <wp:cNvGraphicFramePr/>
                <a:graphic xmlns:a="http://schemas.openxmlformats.org/drawingml/2006/main">
                  <a:graphicData uri="http://schemas.microsoft.com/office/word/2010/wordprocessingShape">
                    <wps:wsp>
                      <wps:cNvSpPr/>
                      <wps:spPr>
                        <a:xfrm rot="10800000">
                          <a:off x="0" y="0"/>
                          <a:ext cx="5247005" cy="2803838"/>
                        </a:xfrm>
                        <a:prstGeom prst="arc">
                          <a:avLst>
                            <a:gd name="adj1" fmla="val 16215592"/>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854A7" id="Boog 10" o:spid="_x0000_s1026" style="position:absolute;margin-left:187.05pt;margin-top:-62.3pt;width:413.15pt;height:220.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7005,280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" path="m2629861,4nsc4076295,1877,5247006,628987,5247006,1401919r-2623503,c2625622,934614,2627742,467309,2629861,4xem2629861,4nfc4076295,1877,5247006,628987,5247006,1401919e" filled="f" strokecolor="red" strokeweight="1pt">
                <v:stroke joinstyle="miter"/>
                <v:path arrowok="t" o:connecttype="custom" o:connectlocs="2629861,4;5247006,1401919" o:connectangles="0,0"/>
              </v:shape>
            </w:pict>
          </mc:Fallback>
        </mc:AlternateContent>
      </w:r>
      <w:r>
        <w:rPr>
          <w:noProof/>
          <w:lang w:eastAsia="nl-NL"/>
        </w:rPr>
        <w:drawing>
          <wp:anchor distT="0" distB="0" distL="114300" distR="114300" simplePos="0" relativeHeight="251685888" behindDoc="0" locked="0" layoutInCell="1" allowOverlap="1" wp14:anchorId="5FF3366E" wp14:editId="107C06AF">
            <wp:simplePos x="0" y="0"/>
            <wp:positionH relativeFrom="margin">
              <wp:align>right</wp:align>
            </wp:positionH>
            <wp:positionV relativeFrom="paragraph">
              <wp:posOffset>228</wp:posOffset>
            </wp:positionV>
            <wp:extent cx="3870505" cy="258375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0505" cy="2583750"/>
                    </a:xfrm>
                    <a:prstGeom prst="rect">
                      <a:avLst/>
                    </a:prstGeom>
                  </pic:spPr>
                </pic:pic>
              </a:graphicData>
            </a:graphic>
          </wp:anchor>
        </w:drawing>
      </w:r>
      <w:r>
        <w:rPr>
          <w:rFonts w:eastAsia="Arial" w:cs="Arial"/>
          <w:bCs/>
          <w:i/>
          <w:w w:val="92"/>
        </w:rPr>
        <w:t>Grafiek 3.1</w:t>
      </w:r>
    </w:p>
    <w:p w14:paraId="1290A6B7" w14:textId="77777777" w:rsidR="008D413F" w:rsidRDefault="008D413F" w:rsidP="002C2EFD">
      <w:pPr>
        <w:tabs>
          <w:tab w:val="left" w:pos="2380"/>
        </w:tabs>
        <w:spacing w:before="34" w:after="0" w:line="240" w:lineRule="auto"/>
        <w:ind w:left="2380" w:right="-20" w:hanging="2380"/>
        <w:rPr>
          <w:rFonts w:eastAsia="Arial" w:cs="Arial"/>
          <w:bCs/>
          <w:i/>
          <w:w w:val="92"/>
        </w:rPr>
      </w:pPr>
    </w:p>
    <w:p w14:paraId="52587C0B" w14:textId="77777777" w:rsidR="008D413F" w:rsidRDefault="008D413F" w:rsidP="002C2EFD">
      <w:pPr>
        <w:tabs>
          <w:tab w:val="left" w:pos="2380"/>
        </w:tabs>
        <w:spacing w:before="34" w:after="0" w:line="240" w:lineRule="auto"/>
        <w:ind w:left="2380" w:right="-20" w:hanging="2380"/>
        <w:rPr>
          <w:rFonts w:eastAsia="Arial" w:cs="Arial"/>
          <w:bCs/>
          <w:i/>
          <w:w w:val="92"/>
        </w:rPr>
      </w:pPr>
    </w:p>
    <w:p w14:paraId="279B895D" w14:textId="77777777" w:rsidR="008D413F" w:rsidRDefault="008D413F" w:rsidP="002C2EFD">
      <w:pPr>
        <w:tabs>
          <w:tab w:val="left" w:pos="2380"/>
        </w:tabs>
        <w:spacing w:before="34" w:after="0" w:line="240" w:lineRule="auto"/>
        <w:ind w:left="2380" w:right="-20" w:hanging="2380"/>
        <w:rPr>
          <w:rFonts w:eastAsia="Arial" w:cs="Arial"/>
          <w:bCs/>
          <w:i/>
          <w:w w:val="92"/>
        </w:rPr>
      </w:pPr>
    </w:p>
    <w:p w14:paraId="14F186AF" w14:textId="77777777" w:rsidR="008D413F" w:rsidRDefault="008D413F" w:rsidP="002C2EFD">
      <w:pPr>
        <w:tabs>
          <w:tab w:val="left" w:pos="2380"/>
        </w:tabs>
        <w:spacing w:before="34" w:after="0" w:line="240" w:lineRule="auto"/>
        <w:ind w:left="2380" w:right="-20" w:hanging="2380"/>
        <w:rPr>
          <w:rFonts w:eastAsia="Arial" w:cs="Arial"/>
          <w:bCs/>
          <w:i/>
          <w:w w:val="92"/>
        </w:rPr>
      </w:pPr>
    </w:p>
    <w:p w14:paraId="10C8AF82" w14:textId="77777777" w:rsidR="008D413F" w:rsidRDefault="008D413F" w:rsidP="002C2EFD">
      <w:pPr>
        <w:tabs>
          <w:tab w:val="left" w:pos="2380"/>
        </w:tabs>
        <w:spacing w:before="34" w:after="0" w:line="240" w:lineRule="auto"/>
        <w:ind w:left="2380" w:right="-20" w:hanging="2380"/>
        <w:rPr>
          <w:rFonts w:eastAsia="Arial" w:cs="Arial"/>
          <w:bCs/>
          <w:i/>
          <w:w w:val="92"/>
        </w:rPr>
      </w:pPr>
    </w:p>
    <w:p w14:paraId="7E01D016" w14:textId="77777777" w:rsidR="008D413F" w:rsidRDefault="008D413F" w:rsidP="002C2EFD">
      <w:pPr>
        <w:tabs>
          <w:tab w:val="left" w:pos="2380"/>
        </w:tabs>
        <w:spacing w:before="34" w:after="0" w:line="240" w:lineRule="auto"/>
        <w:ind w:left="2380" w:right="-20" w:hanging="2380"/>
        <w:rPr>
          <w:rFonts w:eastAsia="Arial" w:cs="Arial"/>
          <w:bCs/>
          <w:i/>
          <w:w w:val="92"/>
        </w:rPr>
      </w:pPr>
    </w:p>
    <w:p w14:paraId="2698CF3C" w14:textId="77777777" w:rsidR="008D413F" w:rsidRDefault="008D413F" w:rsidP="002C2EFD">
      <w:pPr>
        <w:tabs>
          <w:tab w:val="left" w:pos="2380"/>
        </w:tabs>
        <w:spacing w:before="34" w:after="0" w:line="240" w:lineRule="auto"/>
        <w:ind w:left="2380" w:right="-20" w:hanging="2380"/>
        <w:rPr>
          <w:rFonts w:eastAsia="Arial" w:cs="Arial"/>
          <w:bCs/>
          <w:i/>
          <w:w w:val="92"/>
        </w:rPr>
      </w:pPr>
    </w:p>
    <w:p w14:paraId="4F52F25C" w14:textId="77777777" w:rsidR="008D413F" w:rsidRDefault="008D413F" w:rsidP="002C2EFD">
      <w:pPr>
        <w:tabs>
          <w:tab w:val="left" w:pos="2380"/>
        </w:tabs>
        <w:spacing w:before="34" w:after="0" w:line="240" w:lineRule="auto"/>
        <w:ind w:left="2380" w:right="-20" w:hanging="2380"/>
        <w:rPr>
          <w:rFonts w:eastAsia="Arial" w:cs="Arial"/>
          <w:bCs/>
          <w:i/>
          <w:w w:val="92"/>
        </w:rPr>
      </w:pPr>
    </w:p>
    <w:p w14:paraId="3C288ACA" w14:textId="77777777" w:rsidR="008D413F" w:rsidRDefault="008D413F" w:rsidP="002C2EFD">
      <w:pPr>
        <w:tabs>
          <w:tab w:val="left" w:pos="2380"/>
        </w:tabs>
        <w:spacing w:before="34" w:after="0" w:line="240" w:lineRule="auto"/>
        <w:ind w:left="2380" w:right="-20" w:hanging="2380"/>
        <w:rPr>
          <w:rFonts w:eastAsia="Arial" w:cs="Arial"/>
          <w:bCs/>
          <w:i/>
          <w:w w:val="92"/>
        </w:rPr>
      </w:pPr>
    </w:p>
    <w:p w14:paraId="7A613947" w14:textId="77777777" w:rsidR="008D413F" w:rsidRDefault="008D413F" w:rsidP="002C2EFD">
      <w:pPr>
        <w:tabs>
          <w:tab w:val="left" w:pos="2380"/>
        </w:tabs>
        <w:spacing w:before="34" w:after="0" w:line="240" w:lineRule="auto"/>
        <w:ind w:left="2380" w:right="-20" w:hanging="2380"/>
        <w:rPr>
          <w:rFonts w:eastAsia="Arial" w:cs="Arial"/>
          <w:bCs/>
          <w:i/>
          <w:w w:val="92"/>
        </w:rPr>
      </w:pPr>
    </w:p>
    <w:p w14:paraId="7EDF4715" w14:textId="77777777" w:rsidR="008D413F" w:rsidRDefault="008D413F" w:rsidP="002C2EFD">
      <w:pPr>
        <w:tabs>
          <w:tab w:val="left" w:pos="2380"/>
        </w:tabs>
        <w:spacing w:before="34" w:after="0" w:line="240" w:lineRule="auto"/>
        <w:ind w:left="2380" w:right="-20" w:hanging="2380"/>
        <w:rPr>
          <w:rFonts w:eastAsia="Arial" w:cs="Arial"/>
          <w:bCs/>
          <w:i/>
          <w:w w:val="92"/>
        </w:rPr>
      </w:pPr>
    </w:p>
    <w:p w14:paraId="56B6FF37" w14:textId="77777777" w:rsidR="008D413F" w:rsidRDefault="008D413F" w:rsidP="002C2EFD">
      <w:pPr>
        <w:tabs>
          <w:tab w:val="left" w:pos="2380"/>
        </w:tabs>
        <w:spacing w:before="34" w:after="0" w:line="240" w:lineRule="auto"/>
        <w:ind w:left="2380" w:right="-20" w:hanging="2380"/>
        <w:rPr>
          <w:rFonts w:eastAsia="Arial" w:cs="Arial"/>
          <w:bCs/>
          <w:i/>
          <w:w w:val="92"/>
        </w:rPr>
      </w:pPr>
    </w:p>
    <w:p w14:paraId="4569D44C" w14:textId="77777777" w:rsidR="008D413F" w:rsidRDefault="008D413F" w:rsidP="002C2EFD">
      <w:pPr>
        <w:tabs>
          <w:tab w:val="left" w:pos="2380"/>
        </w:tabs>
        <w:spacing w:before="34" w:after="0" w:line="240" w:lineRule="auto"/>
        <w:ind w:left="2380" w:right="-20" w:hanging="2380"/>
        <w:rPr>
          <w:rFonts w:eastAsia="Arial" w:cs="Arial"/>
          <w:bCs/>
          <w:i/>
          <w:w w:val="92"/>
        </w:rPr>
      </w:pPr>
    </w:p>
    <w:p w14:paraId="08022FFE" w14:textId="77777777" w:rsidR="008D413F" w:rsidRDefault="008D413F" w:rsidP="002C2EFD">
      <w:pPr>
        <w:tabs>
          <w:tab w:val="left" w:pos="2380"/>
        </w:tabs>
        <w:spacing w:before="34" w:after="0" w:line="240" w:lineRule="auto"/>
        <w:ind w:left="2380" w:right="-20" w:hanging="2380"/>
        <w:rPr>
          <w:rFonts w:eastAsia="Arial" w:cs="Arial"/>
          <w:bCs/>
          <w:i/>
          <w:w w:val="92"/>
        </w:rPr>
      </w:pPr>
    </w:p>
    <w:p w14:paraId="56F7E895" w14:textId="77777777" w:rsidR="00EA32D7" w:rsidRDefault="00EA32D7" w:rsidP="002C2EFD">
      <w:pPr>
        <w:tabs>
          <w:tab w:val="left" w:pos="2380"/>
        </w:tabs>
        <w:spacing w:before="34" w:after="0" w:line="240" w:lineRule="auto"/>
        <w:ind w:left="2380" w:right="-20" w:hanging="2380"/>
        <w:rPr>
          <w:rFonts w:eastAsia="Arial" w:cs="Arial"/>
        </w:rPr>
      </w:pPr>
      <w:r>
        <w:rPr>
          <w:rFonts w:eastAsia="Arial" w:cs="Arial"/>
          <w:bCs/>
          <w:i/>
          <w:w w:val="92"/>
        </w:rPr>
        <w:t>Vervangingswaarde</w:t>
      </w:r>
      <w:r w:rsidR="002C2EFD" w:rsidRPr="00A270E5">
        <w:rPr>
          <w:rFonts w:eastAsia="Arial" w:cs="Arial"/>
          <w:i/>
        </w:rPr>
        <w:tab/>
      </w:r>
      <w:r w:rsidR="00856DD2">
        <w:rPr>
          <w:rFonts w:eastAsia="Arial" w:cs="Arial"/>
        </w:rPr>
        <w:t xml:space="preserve">In dit hoofdstuk wordt </w:t>
      </w:r>
      <w:r>
        <w:rPr>
          <w:rFonts w:eastAsia="Arial" w:cs="Arial"/>
        </w:rPr>
        <w:t xml:space="preserve">gebruik gemaakt van de aanschafwaarde van de machine. Dit moet ook van de belastingdienst. Bij het berekenen van een kostprijs of tarief wordt uitgegaan van de vervangingswaarde, je wil immers ook echt een nieuwe machine kunnen kopen en de waarde zal in de toekomst hoger liggen dan nu. Gemiddeld wordt er gesteld dat de prijs van productiemiddelen jaarlijks met 2% stijgt. </w:t>
      </w:r>
    </w:p>
    <w:p w14:paraId="7FA276A4" w14:textId="77777777" w:rsidR="00EA32D7" w:rsidRDefault="00EA32D7" w:rsidP="00050EA5">
      <w:pPr>
        <w:tabs>
          <w:tab w:val="left" w:pos="2380"/>
        </w:tabs>
        <w:spacing w:before="34" w:after="0" w:line="240" w:lineRule="auto"/>
        <w:ind w:right="-20"/>
        <w:rPr>
          <w:rFonts w:eastAsia="Arial" w:cs="Arial"/>
        </w:rPr>
      </w:pPr>
    </w:p>
    <w:p w14:paraId="16AE5B9B" w14:textId="77777777" w:rsidR="00050EA5" w:rsidRDefault="00050EA5" w:rsidP="002C2EFD">
      <w:pPr>
        <w:tabs>
          <w:tab w:val="left" w:pos="2380"/>
        </w:tabs>
        <w:spacing w:before="34" w:after="0" w:line="240" w:lineRule="auto"/>
        <w:ind w:left="2380" w:right="-20" w:hanging="2380"/>
        <w:rPr>
          <w:rFonts w:eastAsia="Arial" w:cs="Arial"/>
        </w:rPr>
      </w:pPr>
      <w:r>
        <w:rPr>
          <w:rFonts w:eastAsia="Arial" w:cs="Arial"/>
          <w:i/>
        </w:rPr>
        <w:t>Regelgeving</w:t>
      </w:r>
      <w:r>
        <w:rPr>
          <w:rFonts w:eastAsia="Arial" w:cs="Arial"/>
          <w:i/>
        </w:rPr>
        <w:tab/>
      </w:r>
      <w:r w:rsidRPr="00050EA5">
        <w:rPr>
          <w:rFonts w:eastAsia="Arial" w:cs="Arial"/>
        </w:rPr>
        <w:t>Omdat afschrijvingen wel kosten zijn, maar het geld in het bedrijf blijft, probeert een ondernemer de winst te drukken door veel af te schrijven.</w:t>
      </w:r>
      <w:r>
        <w:rPr>
          <w:rFonts w:eastAsia="Arial" w:cs="Arial"/>
          <w:i/>
        </w:rPr>
        <w:t xml:space="preserve"> </w:t>
      </w:r>
      <w:r>
        <w:rPr>
          <w:rFonts w:eastAsia="Arial" w:cs="Arial"/>
        </w:rPr>
        <w:t>Het zou dan voordelig zijn om in een jaar dat er veel winst gemaakt is veel af te schrijven (dan hoef je immers minder belasting te betalen) en in jaren van verlies weinig of niets af te schrijven. Om dat te voorkomen zijn er een aantal regels. Het maximale afschrijvingspercentage is 20%, dat betekent een levensduur van 5 jaar. Daarnaast mag je een eenmaal gekozen (en verantwoord in de jaarrekening) afschrijvingspercentage niet veranderen als dat toevallig goed uitkomt.</w:t>
      </w:r>
    </w:p>
    <w:p w14:paraId="39FCFDAF" w14:textId="77777777" w:rsidR="00810301" w:rsidRDefault="00050EA5" w:rsidP="002C2EFD">
      <w:pPr>
        <w:tabs>
          <w:tab w:val="left" w:pos="2380"/>
        </w:tabs>
        <w:spacing w:before="34" w:after="0" w:line="240" w:lineRule="auto"/>
        <w:ind w:left="2380" w:right="-20" w:hanging="2380"/>
        <w:rPr>
          <w:rFonts w:eastAsia="Arial" w:cs="Arial"/>
        </w:rPr>
      </w:pPr>
      <w:r>
        <w:rPr>
          <w:rFonts w:eastAsia="Arial" w:cs="Arial"/>
          <w:i/>
        </w:rPr>
        <w:tab/>
      </w:r>
      <w:r w:rsidR="00810301">
        <w:rPr>
          <w:rFonts w:eastAsia="Arial" w:cs="Arial"/>
        </w:rPr>
        <w:t>Uitzondering 1</w:t>
      </w:r>
      <w:r>
        <w:rPr>
          <w:rFonts w:eastAsia="Arial" w:cs="Arial"/>
        </w:rPr>
        <w:t xml:space="preserve">: </w:t>
      </w:r>
      <w:r w:rsidR="00810301">
        <w:rPr>
          <w:rFonts w:eastAsia="Arial" w:cs="Arial"/>
        </w:rPr>
        <w:t>op grond mag niet afgeschreven worden omdat er verondersteld wordt dat de restwaarde niet lager ligt dan de aanschafwaarde.</w:t>
      </w:r>
    </w:p>
    <w:p w14:paraId="399CFB24" w14:textId="77777777" w:rsidR="00050EA5" w:rsidRDefault="00810301" w:rsidP="002C2EFD">
      <w:pPr>
        <w:tabs>
          <w:tab w:val="left" w:pos="2380"/>
        </w:tabs>
        <w:spacing w:before="34" w:after="0" w:line="240" w:lineRule="auto"/>
        <w:ind w:left="2380" w:right="-20" w:hanging="2380"/>
        <w:rPr>
          <w:rFonts w:eastAsia="Arial" w:cs="Arial"/>
        </w:rPr>
      </w:pPr>
      <w:r>
        <w:rPr>
          <w:rFonts w:eastAsia="Arial" w:cs="Arial"/>
        </w:rPr>
        <w:tab/>
        <w:t xml:space="preserve">Uitzondering 2: er zijn een aantal regelingen waarbij je wel mag variëren met de afschrijving. Dat zijn onder andere de willekeurige afschrijvingen voor startende ondernemers, de milieu-investeringsaftrek (MIA) en de </w:t>
      </w:r>
      <w:r w:rsidR="00FD2C00">
        <w:rPr>
          <w:rFonts w:eastAsia="Arial" w:cs="Arial"/>
        </w:rPr>
        <w:t xml:space="preserve">vrije- of </w:t>
      </w:r>
      <w:r>
        <w:rPr>
          <w:rFonts w:eastAsia="Arial" w:cs="Arial"/>
        </w:rPr>
        <w:t>willekeurige afschrijving milieu-investeringen (VAMIL). Deze regelingen zijn er om het starten van een onderneming en het investeren in milieuvriendelijke productiemiddelen te stimuleren.</w:t>
      </w:r>
    </w:p>
    <w:p w14:paraId="565B6261" w14:textId="77777777" w:rsidR="00810301" w:rsidRPr="00050EA5" w:rsidRDefault="00810301" w:rsidP="002C2EFD">
      <w:pPr>
        <w:tabs>
          <w:tab w:val="left" w:pos="2380"/>
        </w:tabs>
        <w:spacing w:before="34" w:after="0" w:line="240" w:lineRule="auto"/>
        <w:ind w:left="2380" w:right="-20" w:hanging="2380"/>
        <w:rPr>
          <w:rFonts w:eastAsia="Arial" w:cs="Arial"/>
        </w:rPr>
      </w:pPr>
      <w:r>
        <w:rPr>
          <w:rFonts w:eastAsia="Arial" w:cs="Arial"/>
        </w:rPr>
        <w:tab/>
      </w:r>
    </w:p>
    <w:p w14:paraId="0AD9F5F6" w14:textId="77777777" w:rsidR="00E737B3" w:rsidRDefault="00E737B3" w:rsidP="00C42E8E"/>
    <w:p w14:paraId="66BDA639" w14:textId="77777777" w:rsidR="00796F9F" w:rsidRDefault="00810301">
      <w:r>
        <w:br w:type="page"/>
      </w:r>
    </w:p>
    <w:p w14:paraId="149EB9F8" w14:textId="77777777" w:rsidR="00796F9F" w:rsidRDefault="00796F9F" w:rsidP="00796F9F"/>
    <w:p w14:paraId="285109BB" w14:textId="77777777" w:rsidR="00796F9F" w:rsidRDefault="002F2A4E" w:rsidP="00796F9F">
      <w:pPr>
        <w:pStyle w:val="Kop1"/>
        <w:numPr>
          <w:ilvl w:val="0"/>
          <w:numId w:val="1"/>
        </w:numPr>
        <w:spacing w:line="240" w:lineRule="auto"/>
      </w:pPr>
      <w:bookmarkStart w:id="12" w:name="_Toc24374457"/>
      <w:r>
        <w:t>Kengetallen</w:t>
      </w:r>
      <w:bookmarkEnd w:id="12"/>
    </w:p>
    <w:p w14:paraId="47EF0BF9" w14:textId="77777777" w:rsidR="00796F9F" w:rsidRDefault="00796F9F" w:rsidP="00796F9F">
      <w:pPr>
        <w:pStyle w:val="Geenafstand"/>
      </w:pPr>
    </w:p>
    <w:p w14:paraId="38AB1C69" w14:textId="77777777" w:rsidR="00796F9F" w:rsidRPr="00E35A9D" w:rsidRDefault="00796F9F" w:rsidP="00796F9F">
      <w:pPr>
        <w:spacing w:before="4" w:after="0" w:line="240" w:lineRule="auto"/>
        <w:rPr>
          <w:b/>
        </w:rPr>
      </w:pPr>
      <w:r>
        <w:rPr>
          <w:b/>
        </w:rPr>
        <w:t>Inleiding</w:t>
      </w:r>
    </w:p>
    <w:p w14:paraId="176DB087" w14:textId="77777777" w:rsidR="00796F9F" w:rsidRDefault="00796F9F" w:rsidP="00796F9F">
      <w:pPr>
        <w:spacing w:after="0" w:line="240" w:lineRule="auto"/>
        <w:ind w:left="2385" w:right="-20"/>
        <w:rPr>
          <w:rFonts w:eastAsia="Arial" w:cs="Arial"/>
        </w:rPr>
      </w:pPr>
      <w:r>
        <w:rPr>
          <w:rFonts w:eastAsia="Arial" w:cs="Arial"/>
        </w:rPr>
        <w:t>In de vorige hoofdstukken is de inhoud van de balans en de exploitatierekening aan bod gekomen, in dit hoofdstuk leer je om de gegevens te analyseren. Zo zie je snel hoe het bed</w:t>
      </w:r>
      <w:r w:rsidR="0065567E">
        <w:rPr>
          <w:rFonts w:eastAsia="Arial" w:cs="Arial"/>
        </w:rPr>
        <w:t>rijf ervoor staat.</w:t>
      </w:r>
    </w:p>
    <w:p w14:paraId="6619F05A" w14:textId="77777777" w:rsidR="001866B4" w:rsidRPr="009B609E" w:rsidRDefault="00FD2C00" w:rsidP="00796F9F">
      <w:pPr>
        <w:spacing w:after="0" w:line="240" w:lineRule="auto"/>
        <w:ind w:left="2385" w:right="-20"/>
        <w:rPr>
          <w:rFonts w:eastAsia="Arial" w:cs="Arial"/>
        </w:rPr>
      </w:pPr>
      <w:r>
        <w:rPr>
          <w:rFonts w:eastAsia="Arial" w:cs="Arial"/>
        </w:rPr>
        <w:t>Dit doen we op twee manieren. W</w:t>
      </w:r>
      <w:r w:rsidR="001866B4">
        <w:rPr>
          <w:rFonts w:eastAsia="Arial" w:cs="Arial"/>
        </w:rPr>
        <w:t>e analyseren de financiële gegevens die in de vorige hoofdstukken besproken zijn met kengetallen</w:t>
      </w:r>
      <w:r>
        <w:rPr>
          <w:rFonts w:eastAsia="Arial" w:cs="Arial"/>
        </w:rPr>
        <w:t xml:space="preserve">. Daarnaast analyseren we </w:t>
      </w:r>
      <w:r w:rsidR="001866B4">
        <w:rPr>
          <w:rFonts w:eastAsia="Arial" w:cs="Arial"/>
        </w:rPr>
        <w:t>de plek van een bedrijf in de markt door middel van een SWOT-analyse</w:t>
      </w:r>
    </w:p>
    <w:p w14:paraId="0C268736" w14:textId="77777777" w:rsidR="0065567E" w:rsidRDefault="00796F9F" w:rsidP="00796F9F">
      <w:pPr>
        <w:tabs>
          <w:tab w:val="left" w:pos="709"/>
        </w:tabs>
        <w:spacing w:after="0" w:line="240" w:lineRule="auto"/>
        <w:ind w:left="2410" w:right="-20" w:hanging="2410"/>
        <w:rPr>
          <w:rFonts w:eastAsia="Arial" w:cs="Arial"/>
        </w:rPr>
      </w:pPr>
      <w:r>
        <w:rPr>
          <w:rFonts w:eastAsia="Arial" w:cs="Arial"/>
          <w:i/>
        </w:rPr>
        <w:t>kengetallen</w:t>
      </w:r>
      <w:r w:rsidRPr="009B609E">
        <w:rPr>
          <w:rFonts w:eastAsia="Arial" w:cs="Arial"/>
          <w:i/>
        </w:rPr>
        <w:tab/>
      </w:r>
      <w:r>
        <w:rPr>
          <w:rFonts w:eastAsia="Arial" w:cs="Arial"/>
        </w:rPr>
        <w:t xml:space="preserve">Kengetallen geven een verhouding aan van verschillende getallen uit de balans of exploitatierekening. Die getallen zeggen iets over het bedrijf en worden dus ook gebruikt om het bedrijf te vergelijken </w:t>
      </w:r>
      <w:r w:rsidR="0065567E">
        <w:rPr>
          <w:rFonts w:eastAsia="Arial" w:cs="Arial"/>
        </w:rPr>
        <w:t>met voorgaande jaren of andere bedrijven. Banken kijken ook vaak naar kengetallen om te beoordelen of ze geld uitlenen.</w:t>
      </w:r>
    </w:p>
    <w:p w14:paraId="3D1DE647" w14:textId="77777777" w:rsidR="00796F9F" w:rsidRDefault="0065567E" w:rsidP="00796F9F">
      <w:pPr>
        <w:tabs>
          <w:tab w:val="left" w:pos="2410"/>
        </w:tabs>
        <w:spacing w:after="0" w:line="240" w:lineRule="auto"/>
        <w:ind w:left="2410" w:right="-20"/>
        <w:rPr>
          <w:rFonts w:eastAsia="Arial" w:cs="Arial"/>
        </w:rPr>
      </w:pPr>
      <w:r>
        <w:rPr>
          <w:rFonts w:eastAsia="Arial" w:cs="Arial"/>
        </w:rPr>
        <w:t xml:space="preserve">De kengetallen die het meest gebruikt worden komen aan bod, dat zijn </w:t>
      </w:r>
      <w:r w:rsidR="00FD2C00">
        <w:rPr>
          <w:rFonts w:eastAsia="Arial" w:cs="Arial"/>
        </w:rPr>
        <w:t xml:space="preserve">het werkkapitaal, </w:t>
      </w:r>
      <w:r>
        <w:rPr>
          <w:rFonts w:eastAsia="Arial" w:cs="Arial"/>
        </w:rPr>
        <w:t>de current ratio, de quick ratio, solvabiliteit</w:t>
      </w:r>
      <w:r w:rsidR="0092493B">
        <w:rPr>
          <w:rFonts w:eastAsia="Arial" w:cs="Arial"/>
        </w:rPr>
        <w:t>, de</w:t>
      </w:r>
      <w:r>
        <w:rPr>
          <w:rFonts w:eastAsia="Arial" w:cs="Arial"/>
        </w:rPr>
        <w:t xml:space="preserve"> rentabiliteit</w:t>
      </w:r>
      <w:r w:rsidR="0092493B">
        <w:rPr>
          <w:rFonts w:eastAsia="Arial" w:cs="Arial"/>
        </w:rPr>
        <w:t xml:space="preserve"> en de cashflow</w:t>
      </w:r>
      <w:r>
        <w:rPr>
          <w:rFonts w:eastAsia="Arial" w:cs="Arial"/>
        </w:rPr>
        <w:t>.</w:t>
      </w:r>
    </w:p>
    <w:p w14:paraId="3F180C75" w14:textId="77777777" w:rsidR="001866B4" w:rsidRDefault="001866B4" w:rsidP="001866B4">
      <w:pPr>
        <w:pStyle w:val="Kop2"/>
      </w:pPr>
      <w:bookmarkStart w:id="13" w:name="_Toc24374458"/>
      <w:r>
        <w:t>4.1 Financiële analyse</w:t>
      </w:r>
      <w:bookmarkEnd w:id="13"/>
    </w:p>
    <w:p w14:paraId="18A2B61B" w14:textId="77777777" w:rsidR="001866B4" w:rsidRDefault="001866B4" w:rsidP="001866B4">
      <w:pPr>
        <w:pStyle w:val="Geenafstand"/>
      </w:pPr>
    </w:p>
    <w:p w14:paraId="3530D5DE" w14:textId="77777777" w:rsidR="001866B4" w:rsidRDefault="001866B4" w:rsidP="001866B4">
      <w:pPr>
        <w:tabs>
          <w:tab w:val="left" w:pos="2380"/>
        </w:tabs>
        <w:spacing w:before="34" w:after="0" w:line="240" w:lineRule="auto"/>
        <w:ind w:left="2380" w:right="-20"/>
        <w:rPr>
          <w:rFonts w:eastAsia="Arial" w:cs="Arial"/>
        </w:rPr>
      </w:pPr>
      <w:r>
        <w:rPr>
          <w:rFonts w:eastAsia="Arial" w:cs="Arial"/>
        </w:rPr>
        <w:t xml:space="preserve">In het jaarverslag van een bedrijf wordt altijd een vergelijking gemaakt: hoe waren de cijfers vorig jaar, of vorige jaren? Wat zijn de cijfers nu? En welke conclusies trekt een ondernemer hieruit. Omdat ondernemers vooruit kijken wordt ook het </w:t>
      </w:r>
    </w:p>
    <w:p w14:paraId="2D8977FF" w14:textId="77777777" w:rsidR="001866B4" w:rsidRDefault="001866B4" w:rsidP="001866B4">
      <w:pPr>
        <w:tabs>
          <w:tab w:val="left" w:pos="2380"/>
        </w:tabs>
        <w:spacing w:before="34" w:after="0" w:line="240" w:lineRule="auto"/>
        <w:ind w:left="2380" w:right="-20" w:hanging="2380"/>
        <w:rPr>
          <w:rFonts w:eastAsia="Arial" w:cs="Arial"/>
        </w:rPr>
      </w:pPr>
      <w:r w:rsidRPr="00BC16ED">
        <w:rPr>
          <w:rFonts w:eastAsia="Arial" w:cs="Arial"/>
          <w:i/>
        </w:rPr>
        <w:t>Begroten</w:t>
      </w:r>
      <w:r w:rsidRPr="00317560">
        <w:rPr>
          <w:rFonts w:eastAsia="Arial" w:cs="Arial"/>
        </w:rPr>
        <w:tab/>
      </w:r>
      <w:r>
        <w:rPr>
          <w:rFonts w:eastAsia="Arial" w:cs="Arial"/>
        </w:rPr>
        <w:t>volgende jaar begroot. Begroten wil zeggen een (beargumenteerde) schatting maken van de te verwachten opbrengsten en kosten. In paragraaf 4.2 wordt het analyseren van de markt verder uitgelegd, het zijn namelijk niet alleen de eigen cijfers die iets zeggen over de toekomst, er spelen ook veel factoren van buitenaf mee. Trends in de markt, veranderingen bij de doelgroep, de omgeving van het bedrijf, concurrentie en regelgeving bijvoorbeeld.</w:t>
      </w:r>
    </w:p>
    <w:p w14:paraId="0DCD3D05" w14:textId="77777777" w:rsidR="001866B4" w:rsidRDefault="001866B4" w:rsidP="001866B4">
      <w:pPr>
        <w:tabs>
          <w:tab w:val="left" w:pos="2380"/>
        </w:tabs>
        <w:spacing w:before="34" w:after="0" w:line="240" w:lineRule="auto"/>
        <w:ind w:left="2380" w:right="-20" w:hanging="2380"/>
        <w:rPr>
          <w:rFonts w:eastAsia="Arial" w:cs="Arial"/>
        </w:rPr>
      </w:pPr>
    </w:p>
    <w:p w14:paraId="15AA91F4" w14:textId="77C2ACAB" w:rsidR="001866B4" w:rsidRDefault="001866B4" w:rsidP="001866B4">
      <w:pPr>
        <w:tabs>
          <w:tab w:val="left" w:pos="2380"/>
        </w:tabs>
        <w:spacing w:before="34" w:after="0" w:line="240" w:lineRule="auto"/>
        <w:ind w:left="2380" w:right="-20" w:hanging="2380"/>
        <w:rPr>
          <w:rFonts w:eastAsia="Arial" w:cs="Arial"/>
        </w:rPr>
      </w:pPr>
      <w:r>
        <w:rPr>
          <w:rFonts w:eastAsia="Arial" w:cs="Arial"/>
        </w:rPr>
        <w:tab/>
        <w:t>In de tabel op de volgende pagina zie je een voorbeeld uit een jaarverslag. Het jaar van het verslag (20</w:t>
      </w:r>
      <w:r w:rsidR="00E41E1C">
        <w:rPr>
          <w:rFonts w:eastAsia="Arial" w:cs="Arial"/>
        </w:rPr>
        <w:t>19</w:t>
      </w:r>
      <w:r>
        <w:rPr>
          <w:rFonts w:eastAsia="Arial" w:cs="Arial"/>
        </w:rPr>
        <w:t xml:space="preserve">) wordt vergeleken met het jaar ervoor. Om de vergelijking makkelijker te maken wordt er ook in percentages gerekend met de brutomarge </w:t>
      </w:r>
      <w:r w:rsidR="00E41E1C">
        <w:rPr>
          <w:rFonts w:eastAsia="Arial" w:cs="Arial"/>
        </w:rPr>
        <w:t>Hovenierswerk</w:t>
      </w:r>
      <w:r>
        <w:rPr>
          <w:rFonts w:eastAsia="Arial" w:cs="Arial"/>
        </w:rPr>
        <w:t xml:space="preserve"> als uitgangspunt (=100%). Zo kun je niet alleen snel zien waar de verschillen zitten, maar kun je ook de cijfers vergelijken met een ander (groter) bedrijf of met het gemiddelde uit de sector. Branchevereniging </w:t>
      </w:r>
      <w:r w:rsidR="00E41E1C">
        <w:rPr>
          <w:rFonts w:eastAsia="Arial" w:cs="Arial"/>
        </w:rPr>
        <w:t>VHG</w:t>
      </w:r>
      <w:r>
        <w:rPr>
          <w:rFonts w:eastAsia="Arial" w:cs="Arial"/>
        </w:rPr>
        <w:t xml:space="preserve"> verzamelt zo veel mogelijk gegevens om deze vergelijking goed te kunnen maken.</w:t>
      </w:r>
    </w:p>
    <w:p w14:paraId="4BAE0CC4" w14:textId="77777777" w:rsidR="001866B4" w:rsidRDefault="001866B4" w:rsidP="001866B4">
      <w:pPr>
        <w:tabs>
          <w:tab w:val="left" w:pos="2380"/>
        </w:tabs>
        <w:spacing w:before="34" w:after="0" w:line="240" w:lineRule="auto"/>
        <w:ind w:left="2380" w:right="-20" w:hanging="2380"/>
        <w:rPr>
          <w:rFonts w:eastAsia="Arial" w:cs="Arial"/>
          <w:i/>
        </w:rPr>
      </w:pPr>
      <w:r>
        <w:rPr>
          <w:noProof/>
          <w:lang w:eastAsia="nl-NL"/>
        </w:rPr>
        <w:lastRenderedPageBreak/>
        <w:drawing>
          <wp:anchor distT="0" distB="0" distL="114300" distR="114300" simplePos="0" relativeHeight="251695104" behindDoc="0" locked="0" layoutInCell="1" allowOverlap="1" wp14:anchorId="0119308F" wp14:editId="3E688E47">
            <wp:simplePos x="0" y="0"/>
            <wp:positionH relativeFrom="column">
              <wp:posOffset>-38459</wp:posOffset>
            </wp:positionH>
            <wp:positionV relativeFrom="paragraph">
              <wp:posOffset>299665</wp:posOffset>
            </wp:positionV>
            <wp:extent cx="5760720" cy="312547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3125470"/>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i/>
        </w:rPr>
        <w:t xml:space="preserve">Tabel 4.1 </w:t>
      </w:r>
      <w:r>
        <w:rPr>
          <w:rFonts w:eastAsia="Arial" w:cs="Arial"/>
          <w:i/>
        </w:rPr>
        <w:tab/>
      </w:r>
    </w:p>
    <w:p w14:paraId="6F2C8DD9" w14:textId="77777777" w:rsidR="001866B4" w:rsidRPr="00CC4B4C"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 </w:t>
      </w:r>
    </w:p>
    <w:p w14:paraId="1B4AA516" w14:textId="77777777" w:rsidR="001866B4" w:rsidRDefault="001866B4" w:rsidP="001866B4">
      <w:pPr>
        <w:pStyle w:val="Geenafstand"/>
      </w:pPr>
    </w:p>
    <w:p w14:paraId="19ABFC29" w14:textId="77777777" w:rsidR="001866B4" w:rsidRPr="001866B4" w:rsidRDefault="001866B4" w:rsidP="001866B4"/>
    <w:p w14:paraId="75F56916" w14:textId="77777777" w:rsidR="00796F9F" w:rsidRDefault="002F2A4E" w:rsidP="002F2A4E">
      <w:pPr>
        <w:pStyle w:val="Kop2"/>
      </w:pPr>
      <w:bookmarkStart w:id="14" w:name="_Toc24374459"/>
      <w:r>
        <w:t>4.2</w:t>
      </w:r>
      <w:r w:rsidR="0065567E">
        <w:t xml:space="preserve"> Liquiditeit</w:t>
      </w:r>
      <w:bookmarkEnd w:id="14"/>
    </w:p>
    <w:p w14:paraId="62CD7A09" w14:textId="77777777" w:rsidR="00796F9F" w:rsidRDefault="00796F9F" w:rsidP="00796F9F">
      <w:pPr>
        <w:pStyle w:val="Geenafstand"/>
      </w:pPr>
    </w:p>
    <w:p w14:paraId="7FCF8DA6" w14:textId="77777777" w:rsidR="0065567E" w:rsidRDefault="0065567E" w:rsidP="00796F9F">
      <w:pPr>
        <w:tabs>
          <w:tab w:val="left" w:pos="2380"/>
        </w:tabs>
        <w:spacing w:before="34" w:after="0" w:line="240" w:lineRule="auto"/>
        <w:ind w:left="2380" w:right="-20"/>
        <w:rPr>
          <w:rFonts w:eastAsia="Arial" w:cs="Arial"/>
        </w:rPr>
      </w:pPr>
      <w:r>
        <w:rPr>
          <w:rFonts w:eastAsia="Arial" w:cs="Arial"/>
        </w:rPr>
        <w:t xml:space="preserve">De term liquide middelen (kas en bank) kennen we al. Liquiditeit gaat over het vermogen van een bedrijf om </w:t>
      </w:r>
      <w:r w:rsidR="00FD2C00">
        <w:rPr>
          <w:rFonts w:eastAsia="Arial" w:cs="Arial"/>
        </w:rPr>
        <w:t xml:space="preserve">op tijd haar schulden te kunnen betalen. </w:t>
      </w:r>
      <w:r>
        <w:rPr>
          <w:rFonts w:eastAsia="Arial" w:cs="Arial"/>
        </w:rPr>
        <w:t>Dit gaat natuurlijk het makkelijkst met liquide middelen, maar de meeste bedrijven hebben niet genoeg geld om dit direct te betalen, dus worden andere vlottende activa ook meegenomen in de vergelijking. Debiteuren betalen hopelijk ook op korte termijn en (een deel van</w:t>
      </w:r>
      <w:r w:rsidR="005C467F">
        <w:rPr>
          <w:rFonts w:eastAsia="Arial" w:cs="Arial"/>
        </w:rPr>
        <w:t>) de</w:t>
      </w:r>
      <w:r>
        <w:rPr>
          <w:rFonts w:eastAsia="Arial" w:cs="Arial"/>
        </w:rPr>
        <w:t xml:space="preserve"> voorraden worden verkocht.</w:t>
      </w:r>
    </w:p>
    <w:p w14:paraId="587A0619" w14:textId="3AA36AF3" w:rsidR="00796F9F" w:rsidRDefault="0065567E" w:rsidP="00796F9F">
      <w:pPr>
        <w:tabs>
          <w:tab w:val="left" w:pos="2380"/>
        </w:tabs>
        <w:spacing w:before="34" w:after="0" w:line="240" w:lineRule="auto"/>
        <w:ind w:left="2380" w:right="-20"/>
        <w:rPr>
          <w:rFonts w:eastAsia="Arial" w:cs="Arial"/>
        </w:rPr>
      </w:pPr>
      <w:r>
        <w:rPr>
          <w:rFonts w:eastAsia="Arial" w:cs="Arial"/>
        </w:rPr>
        <w:t xml:space="preserve"> </w:t>
      </w:r>
      <w:r w:rsidR="00796F9F">
        <w:rPr>
          <w:rFonts w:eastAsia="Arial" w:cs="Arial"/>
        </w:rPr>
        <w:t xml:space="preserve">Er moet geld verdiend worden in een </w:t>
      </w:r>
      <w:r w:rsidR="00F43773">
        <w:rPr>
          <w:rFonts w:eastAsia="Arial" w:cs="Arial"/>
        </w:rPr>
        <w:t>hoveniers</w:t>
      </w:r>
      <w:r w:rsidR="00796F9F">
        <w:rPr>
          <w:rFonts w:eastAsia="Arial" w:cs="Arial"/>
        </w:rPr>
        <w:t xml:space="preserve">bedrijf. Dat gebeurt voornamelijk met werken voor de klant. Het totaalbedrag dat verdiend wordt in een (boek)jaar is </w:t>
      </w:r>
      <w:r w:rsidR="00F43773">
        <w:rPr>
          <w:rFonts w:eastAsia="Arial" w:cs="Arial"/>
        </w:rPr>
        <w:t>de omzet.</w:t>
      </w:r>
    </w:p>
    <w:p w14:paraId="5C48E364" w14:textId="77777777" w:rsidR="0077498B" w:rsidRDefault="0077498B" w:rsidP="00796F9F">
      <w:pPr>
        <w:tabs>
          <w:tab w:val="left" w:pos="2380"/>
        </w:tabs>
        <w:spacing w:before="34" w:after="0" w:line="240" w:lineRule="auto"/>
        <w:ind w:left="2380" w:right="-20" w:hanging="2380"/>
        <w:rPr>
          <w:rFonts w:eastAsia="Arial" w:cs="Arial"/>
        </w:rPr>
      </w:pPr>
      <w:r>
        <w:rPr>
          <w:rFonts w:eastAsia="Arial" w:cs="Arial"/>
          <w:i/>
        </w:rPr>
        <w:t>Liquide</w:t>
      </w:r>
      <w:r w:rsidR="00796F9F" w:rsidRPr="00317560">
        <w:rPr>
          <w:rFonts w:eastAsia="Arial" w:cs="Arial"/>
        </w:rPr>
        <w:tab/>
      </w:r>
      <w:r>
        <w:rPr>
          <w:rFonts w:eastAsia="Arial" w:cs="Arial"/>
        </w:rPr>
        <w:t xml:space="preserve">Een bedrijf is liquide als een bedrijf de </w:t>
      </w:r>
      <w:r w:rsidR="006224C1">
        <w:rPr>
          <w:rFonts w:eastAsia="Arial" w:cs="Arial"/>
        </w:rPr>
        <w:t xml:space="preserve">korte termijn schulden op korte </w:t>
      </w:r>
      <w:r>
        <w:rPr>
          <w:rFonts w:eastAsia="Arial" w:cs="Arial"/>
        </w:rPr>
        <w:t>op tijd kan betalen. Als dit niet kan is een bedrijf illiquide.</w:t>
      </w:r>
    </w:p>
    <w:p w14:paraId="73486C42" w14:textId="77777777" w:rsidR="006224C1" w:rsidRDefault="006224C1" w:rsidP="00796F9F">
      <w:pPr>
        <w:tabs>
          <w:tab w:val="left" w:pos="2380"/>
        </w:tabs>
        <w:spacing w:before="34" w:after="0" w:line="240" w:lineRule="auto"/>
        <w:ind w:left="2380" w:right="-20" w:hanging="2380"/>
        <w:rPr>
          <w:rFonts w:eastAsia="Arial" w:cs="Arial"/>
        </w:rPr>
      </w:pPr>
      <w:r>
        <w:rPr>
          <w:rFonts w:eastAsia="Arial" w:cs="Arial"/>
        </w:rPr>
        <w:tab/>
        <w:t xml:space="preserve">Om de liquiditeit van een bedrijf te bepalen kijken we naar hoeveel vermogen er voor langere termijn is aangetrokken (Eigen vermogen en Lang vreemd vermogen) en wat niet voor langere termijn vast zit in de onderneming (Vaste activa). </w:t>
      </w:r>
    </w:p>
    <w:p w14:paraId="3C6E26A0" w14:textId="77777777" w:rsidR="0077498B" w:rsidRDefault="006224C1" w:rsidP="00796F9F">
      <w:pPr>
        <w:tabs>
          <w:tab w:val="left" w:pos="2380"/>
        </w:tabs>
        <w:spacing w:before="34" w:after="0" w:line="240" w:lineRule="auto"/>
        <w:ind w:left="2380" w:right="-20" w:hanging="2380"/>
        <w:rPr>
          <w:rFonts w:eastAsia="Arial" w:cs="Arial"/>
          <w:i/>
        </w:rPr>
      </w:pPr>
      <w:r>
        <w:rPr>
          <w:rFonts w:eastAsia="Arial" w:cs="Arial"/>
          <w:i/>
        </w:rPr>
        <w:t>Werkkapitaal</w:t>
      </w:r>
      <w:r>
        <w:rPr>
          <w:rFonts w:eastAsia="Arial" w:cs="Arial"/>
          <w:i/>
        </w:rPr>
        <w:tab/>
      </w:r>
      <w:r>
        <w:rPr>
          <w:rFonts w:eastAsia="Arial" w:cs="Arial"/>
        </w:rPr>
        <w:t>Het verschil tussen het lange vermogen en de vaste activa heet het werkkapitaal, Dit is een bedrag wat “over” is als alle korte termijn schulden zijn betaald.</w:t>
      </w:r>
      <w:r w:rsidR="0077498B">
        <w:rPr>
          <w:rFonts w:eastAsia="Arial" w:cs="Arial"/>
          <w:i/>
        </w:rPr>
        <w:tab/>
      </w:r>
    </w:p>
    <w:p w14:paraId="68CC8B55" w14:textId="77777777" w:rsidR="001866B4" w:rsidRDefault="001866B4">
      <w:pPr>
        <w:rPr>
          <w:rFonts w:eastAsia="Arial" w:cs="Arial"/>
          <w:i/>
        </w:rPr>
      </w:pPr>
      <w:r>
        <w:rPr>
          <w:rFonts w:eastAsia="Arial" w:cs="Arial"/>
          <w:i/>
        </w:rPr>
        <w:br w:type="page"/>
      </w:r>
    </w:p>
    <w:p w14:paraId="0A0A3976" w14:textId="77777777" w:rsidR="001866B4" w:rsidRDefault="001866B4" w:rsidP="00796F9F">
      <w:pPr>
        <w:tabs>
          <w:tab w:val="left" w:pos="2380"/>
        </w:tabs>
        <w:spacing w:before="34" w:after="0" w:line="240" w:lineRule="auto"/>
        <w:ind w:left="2380" w:right="-20" w:hanging="2380"/>
        <w:rPr>
          <w:rFonts w:eastAsia="Arial" w:cs="Arial"/>
        </w:rPr>
      </w:pPr>
    </w:p>
    <w:tbl>
      <w:tblPr>
        <w:tblW w:w="8278" w:type="dxa"/>
        <w:jc w:val="right"/>
        <w:tblCellMar>
          <w:left w:w="70" w:type="dxa"/>
          <w:right w:w="70" w:type="dxa"/>
        </w:tblCellMar>
        <w:tblLook w:val="04A0" w:firstRow="1" w:lastRow="0" w:firstColumn="1" w:lastColumn="0" w:noHBand="0" w:noVBand="1"/>
      </w:tblPr>
      <w:tblGrid>
        <w:gridCol w:w="1119"/>
        <w:gridCol w:w="1695"/>
        <w:gridCol w:w="1338"/>
        <w:gridCol w:w="1070"/>
        <w:gridCol w:w="1718"/>
        <w:gridCol w:w="1338"/>
      </w:tblGrid>
      <w:tr w:rsidR="0077498B" w:rsidRPr="0077498B" w14:paraId="7CF94218" w14:textId="77777777" w:rsidTr="006224C1">
        <w:trPr>
          <w:trHeight w:val="287"/>
          <w:jc w:val="right"/>
        </w:trPr>
        <w:tc>
          <w:tcPr>
            <w:tcW w:w="1119" w:type="dxa"/>
            <w:tcBorders>
              <w:top w:val="nil"/>
              <w:left w:val="nil"/>
              <w:bottom w:val="nil"/>
              <w:right w:val="nil"/>
            </w:tcBorders>
            <w:shd w:val="clear" w:color="000000" w:fill="FFFFFF"/>
            <w:noWrap/>
            <w:vAlign w:val="bottom"/>
            <w:hideMark/>
          </w:tcPr>
          <w:p w14:paraId="454B27D4"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fig 4.1</w:t>
            </w:r>
          </w:p>
        </w:tc>
        <w:tc>
          <w:tcPr>
            <w:tcW w:w="1695" w:type="dxa"/>
            <w:tcBorders>
              <w:top w:val="nil"/>
              <w:left w:val="nil"/>
              <w:bottom w:val="nil"/>
              <w:right w:val="nil"/>
            </w:tcBorders>
            <w:shd w:val="clear" w:color="000000" w:fill="FFFFFF"/>
            <w:noWrap/>
            <w:vAlign w:val="bottom"/>
            <w:hideMark/>
          </w:tcPr>
          <w:p w14:paraId="6F43C030"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14:paraId="1530D8EB"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070" w:type="dxa"/>
            <w:tcBorders>
              <w:top w:val="nil"/>
              <w:left w:val="nil"/>
              <w:bottom w:val="nil"/>
              <w:right w:val="nil"/>
            </w:tcBorders>
            <w:shd w:val="clear" w:color="000000" w:fill="FFFFFF"/>
            <w:noWrap/>
            <w:vAlign w:val="bottom"/>
            <w:hideMark/>
          </w:tcPr>
          <w:p w14:paraId="0DFE5D01"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nil"/>
              <w:right w:val="nil"/>
            </w:tcBorders>
            <w:shd w:val="clear" w:color="000000" w:fill="FFFFFF"/>
            <w:noWrap/>
            <w:vAlign w:val="bottom"/>
            <w:hideMark/>
          </w:tcPr>
          <w:p w14:paraId="7242BA97"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14:paraId="04FD1AC9"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14:paraId="4478D41F" w14:textId="77777777" w:rsidTr="006224C1">
        <w:trPr>
          <w:trHeight w:val="304"/>
          <w:jc w:val="right"/>
        </w:trPr>
        <w:tc>
          <w:tcPr>
            <w:tcW w:w="1119" w:type="dxa"/>
            <w:tcBorders>
              <w:top w:val="nil"/>
              <w:left w:val="nil"/>
              <w:bottom w:val="nil"/>
              <w:right w:val="nil"/>
            </w:tcBorders>
            <w:shd w:val="clear" w:color="000000" w:fill="FFFFFF"/>
            <w:noWrap/>
            <w:vAlign w:val="bottom"/>
            <w:hideMark/>
          </w:tcPr>
          <w:p w14:paraId="016991F3"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695" w:type="dxa"/>
            <w:tcBorders>
              <w:top w:val="nil"/>
              <w:left w:val="nil"/>
              <w:bottom w:val="nil"/>
              <w:right w:val="nil"/>
            </w:tcBorders>
            <w:shd w:val="clear" w:color="000000" w:fill="FFFFFF"/>
            <w:noWrap/>
            <w:vAlign w:val="bottom"/>
            <w:hideMark/>
          </w:tcPr>
          <w:p w14:paraId="4A10DB3D"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14:paraId="03B78357"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070" w:type="dxa"/>
            <w:tcBorders>
              <w:top w:val="nil"/>
              <w:left w:val="nil"/>
              <w:bottom w:val="nil"/>
              <w:right w:val="nil"/>
            </w:tcBorders>
            <w:shd w:val="clear" w:color="000000" w:fill="FFFFFF"/>
            <w:noWrap/>
            <w:vAlign w:val="bottom"/>
            <w:hideMark/>
          </w:tcPr>
          <w:p w14:paraId="323646D2"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nil"/>
              <w:right w:val="nil"/>
            </w:tcBorders>
            <w:shd w:val="clear" w:color="000000" w:fill="FFFFFF"/>
            <w:noWrap/>
            <w:vAlign w:val="bottom"/>
            <w:hideMark/>
          </w:tcPr>
          <w:p w14:paraId="6747B230"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nil"/>
              <w:right w:val="nil"/>
            </w:tcBorders>
            <w:shd w:val="clear" w:color="000000" w:fill="FFFFFF"/>
            <w:noWrap/>
            <w:vAlign w:val="bottom"/>
            <w:hideMark/>
          </w:tcPr>
          <w:p w14:paraId="448BDBB7"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14:paraId="3E00FEBD" w14:textId="77777777" w:rsidTr="0077498B">
        <w:trPr>
          <w:trHeight w:val="355"/>
          <w:jc w:val="right"/>
        </w:trPr>
        <w:tc>
          <w:tcPr>
            <w:tcW w:w="1119" w:type="dxa"/>
            <w:tcBorders>
              <w:top w:val="single" w:sz="8" w:space="0" w:color="auto"/>
              <w:left w:val="single" w:sz="8" w:space="0" w:color="auto"/>
              <w:bottom w:val="single" w:sz="8" w:space="0" w:color="auto"/>
              <w:right w:val="nil"/>
            </w:tcBorders>
            <w:shd w:val="clear" w:color="000000" w:fill="FFFFFF"/>
            <w:noWrap/>
            <w:vAlign w:val="bottom"/>
            <w:hideMark/>
          </w:tcPr>
          <w:p w14:paraId="6A6E7E87" w14:textId="77777777" w:rsidR="0077498B" w:rsidRPr="0077498B" w:rsidRDefault="0077498B" w:rsidP="0077498B">
            <w:pPr>
              <w:spacing w:before="0" w:after="0" w:line="240" w:lineRule="auto"/>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Debet</w:t>
            </w:r>
          </w:p>
        </w:tc>
        <w:tc>
          <w:tcPr>
            <w:tcW w:w="5821" w:type="dxa"/>
            <w:gridSpan w:val="4"/>
            <w:tcBorders>
              <w:top w:val="single" w:sz="8" w:space="0" w:color="auto"/>
              <w:left w:val="nil"/>
              <w:bottom w:val="single" w:sz="8" w:space="0" w:color="auto"/>
              <w:right w:val="nil"/>
            </w:tcBorders>
            <w:shd w:val="clear" w:color="000000" w:fill="FFFFFF"/>
            <w:noWrap/>
            <w:vAlign w:val="bottom"/>
            <w:hideMark/>
          </w:tcPr>
          <w:p w14:paraId="2BF8F602" w14:textId="1C5E6C2C" w:rsidR="0077498B" w:rsidRPr="0077498B" w:rsidRDefault="0077498B" w:rsidP="0077498B">
            <w:pPr>
              <w:spacing w:before="0" w:after="0" w:line="240" w:lineRule="auto"/>
              <w:jc w:val="center"/>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 xml:space="preserve">Balans </w:t>
            </w:r>
            <w:r w:rsidR="002B17C6">
              <w:rPr>
                <w:rFonts w:ascii="Calibri" w:eastAsia="Times New Roman" w:hAnsi="Calibri" w:cs="Calibri"/>
                <w:b/>
                <w:color w:val="000000"/>
                <w:sz w:val="22"/>
                <w:szCs w:val="22"/>
                <w:lang w:eastAsia="nl-NL"/>
              </w:rPr>
              <w:t>hovenier</w:t>
            </w:r>
            <w:r w:rsidRPr="0077498B">
              <w:rPr>
                <w:rFonts w:ascii="Calibri" w:eastAsia="Times New Roman" w:hAnsi="Calibri" w:cs="Calibri"/>
                <w:b/>
                <w:color w:val="000000"/>
                <w:sz w:val="22"/>
                <w:szCs w:val="22"/>
                <w:lang w:eastAsia="nl-NL"/>
              </w:rPr>
              <w:t xml:space="preserve"> per 31-12-2017</w:t>
            </w:r>
          </w:p>
        </w:tc>
        <w:tc>
          <w:tcPr>
            <w:tcW w:w="1338" w:type="dxa"/>
            <w:tcBorders>
              <w:top w:val="single" w:sz="8" w:space="0" w:color="auto"/>
              <w:left w:val="nil"/>
              <w:bottom w:val="nil"/>
              <w:right w:val="single" w:sz="8" w:space="0" w:color="auto"/>
            </w:tcBorders>
            <w:shd w:val="clear" w:color="000000" w:fill="FFFFFF"/>
            <w:noWrap/>
            <w:vAlign w:val="bottom"/>
            <w:hideMark/>
          </w:tcPr>
          <w:p w14:paraId="090272F6" w14:textId="77777777" w:rsidR="0077498B" w:rsidRPr="0077498B" w:rsidRDefault="0077498B" w:rsidP="0077498B">
            <w:pPr>
              <w:spacing w:before="0" w:after="0" w:line="240" w:lineRule="auto"/>
              <w:jc w:val="right"/>
              <w:rPr>
                <w:rFonts w:ascii="Calibri" w:eastAsia="Times New Roman" w:hAnsi="Calibri" w:cs="Calibri"/>
                <w:b/>
                <w:color w:val="000000"/>
                <w:sz w:val="22"/>
                <w:szCs w:val="22"/>
                <w:lang w:eastAsia="nl-NL"/>
              </w:rPr>
            </w:pPr>
            <w:r w:rsidRPr="0077498B">
              <w:rPr>
                <w:rFonts w:ascii="Calibri" w:eastAsia="Times New Roman" w:hAnsi="Calibri" w:cs="Calibri"/>
                <w:b/>
                <w:color w:val="000000"/>
                <w:sz w:val="22"/>
                <w:szCs w:val="22"/>
                <w:lang w:eastAsia="nl-NL"/>
              </w:rPr>
              <w:t xml:space="preserve"> Credit </w:t>
            </w:r>
          </w:p>
        </w:tc>
      </w:tr>
      <w:tr w:rsidR="0077498B" w:rsidRPr="0077498B" w14:paraId="7B9C87AA" w14:textId="77777777" w:rsidTr="006224C1">
        <w:trPr>
          <w:trHeight w:val="338"/>
          <w:jc w:val="right"/>
        </w:trPr>
        <w:tc>
          <w:tcPr>
            <w:tcW w:w="2814" w:type="dxa"/>
            <w:gridSpan w:val="2"/>
            <w:tcBorders>
              <w:top w:val="single" w:sz="8" w:space="0" w:color="auto"/>
              <w:left w:val="single" w:sz="8" w:space="0" w:color="auto"/>
              <w:bottom w:val="nil"/>
              <w:right w:val="nil"/>
            </w:tcBorders>
            <w:shd w:val="clear" w:color="000000" w:fill="FFFFFF"/>
            <w:noWrap/>
            <w:vAlign w:val="bottom"/>
            <w:hideMark/>
          </w:tcPr>
          <w:p w14:paraId="47397B6A" w14:textId="77777777" w:rsidR="0077498B" w:rsidRPr="0077498B" w:rsidRDefault="0077498B" w:rsidP="0077498B">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Vaste Activa</w:t>
            </w:r>
          </w:p>
        </w:tc>
        <w:tc>
          <w:tcPr>
            <w:tcW w:w="1338" w:type="dxa"/>
            <w:tcBorders>
              <w:top w:val="single" w:sz="8" w:space="0" w:color="auto"/>
              <w:left w:val="nil"/>
              <w:bottom w:val="nil"/>
              <w:right w:val="nil"/>
            </w:tcBorders>
            <w:shd w:val="clear" w:color="000000" w:fill="FFFFFF"/>
            <w:noWrap/>
            <w:vAlign w:val="bottom"/>
            <w:hideMark/>
          </w:tcPr>
          <w:p w14:paraId="03407AC9" w14:textId="77777777"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070" w:type="dxa"/>
            <w:tcBorders>
              <w:top w:val="single" w:sz="8" w:space="0" w:color="auto"/>
              <w:left w:val="single" w:sz="8" w:space="0" w:color="auto"/>
              <w:bottom w:val="nil"/>
              <w:right w:val="nil"/>
            </w:tcBorders>
            <w:shd w:val="clear" w:color="000000" w:fill="FFFFFF"/>
            <w:noWrap/>
            <w:vAlign w:val="bottom"/>
            <w:hideMark/>
          </w:tcPr>
          <w:p w14:paraId="5BB32C5D"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single" w:sz="8" w:space="0" w:color="auto"/>
              <w:left w:val="nil"/>
              <w:bottom w:val="nil"/>
              <w:right w:val="nil"/>
            </w:tcBorders>
            <w:shd w:val="clear" w:color="000000" w:fill="FFFFFF"/>
            <w:noWrap/>
            <w:vAlign w:val="bottom"/>
            <w:hideMark/>
          </w:tcPr>
          <w:p w14:paraId="03B9C03C"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single" w:sz="8" w:space="0" w:color="auto"/>
              <w:left w:val="nil"/>
              <w:bottom w:val="nil"/>
              <w:right w:val="single" w:sz="8" w:space="0" w:color="auto"/>
            </w:tcBorders>
            <w:shd w:val="clear" w:color="000000" w:fill="FFFFFF"/>
            <w:noWrap/>
            <w:vAlign w:val="bottom"/>
            <w:hideMark/>
          </w:tcPr>
          <w:p w14:paraId="08107D1D"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77498B" w:rsidRPr="0077498B" w14:paraId="6CEFE0B0" w14:textId="77777777"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14:paraId="3F0D858F" w14:textId="77777777"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Gebouwen</w:t>
            </w:r>
          </w:p>
        </w:tc>
        <w:tc>
          <w:tcPr>
            <w:tcW w:w="1338" w:type="dxa"/>
            <w:tcBorders>
              <w:top w:val="nil"/>
              <w:left w:val="nil"/>
              <w:bottom w:val="nil"/>
              <w:right w:val="nil"/>
            </w:tcBorders>
            <w:shd w:val="clear" w:color="000000" w:fill="FFFFFF"/>
            <w:noWrap/>
            <w:vAlign w:val="bottom"/>
            <w:hideMark/>
          </w:tcPr>
          <w:p w14:paraId="04C9A215" w14:textId="77777777"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300.000 </w:t>
            </w:r>
          </w:p>
        </w:tc>
        <w:tc>
          <w:tcPr>
            <w:tcW w:w="2788" w:type="dxa"/>
            <w:gridSpan w:val="2"/>
            <w:tcBorders>
              <w:top w:val="nil"/>
              <w:left w:val="single" w:sz="8" w:space="0" w:color="auto"/>
              <w:bottom w:val="nil"/>
              <w:right w:val="nil"/>
            </w:tcBorders>
            <w:shd w:val="clear" w:color="000000" w:fill="FFFFFF"/>
            <w:noWrap/>
            <w:vAlign w:val="bottom"/>
            <w:hideMark/>
          </w:tcPr>
          <w:p w14:paraId="465BBF05" w14:textId="77777777" w:rsidR="0077498B" w:rsidRPr="0077498B" w:rsidRDefault="0077498B" w:rsidP="0077498B">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Eigen vermogen</w:t>
            </w:r>
          </w:p>
        </w:tc>
        <w:tc>
          <w:tcPr>
            <w:tcW w:w="1338" w:type="dxa"/>
            <w:tcBorders>
              <w:top w:val="nil"/>
              <w:left w:val="nil"/>
              <w:bottom w:val="nil"/>
              <w:right w:val="single" w:sz="8" w:space="0" w:color="auto"/>
            </w:tcBorders>
            <w:shd w:val="clear" w:color="000000" w:fill="FFFFFF"/>
            <w:noWrap/>
            <w:vAlign w:val="bottom"/>
            <w:hideMark/>
          </w:tcPr>
          <w:p w14:paraId="48BBEFEB" w14:textId="77777777"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378.000 </w:t>
            </w:r>
          </w:p>
        </w:tc>
      </w:tr>
      <w:tr w:rsidR="0077498B" w:rsidRPr="0077498B" w14:paraId="1290136F" w14:textId="77777777" w:rsidTr="006224C1">
        <w:trPr>
          <w:trHeight w:val="355"/>
          <w:jc w:val="right"/>
        </w:trPr>
        <w:tc>
          <w:tcPr>
            <w:tcW w:w="1119" w:type="dxa"/>
            <w:tcBorders>
              <w:top w:val="nil"/>
              <w:left w:val="single" w:sz="8" w:space="0" w:color="auto"/>
              <w:bottom w:val="nil"/>
              <w:right w:val="nil"/>
            </w:tcBorders>
            <w:shd w:val="clear" w:color="000000" w:fill="FFFFFF"/>
            <w:noWrap/>
            <w:vAlign w:val="bottom"/>
            <w:hideMark/>
          </w:tcPr>
          <w:p w14:paraId="498BA35E" w14:textId="77777777"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Grond</w:t>
            </w:r>
          </w:p>
        </w:tc>
        <w:tc>
          <w:tcPr>
            <w:tcW w:w="1695" w:type="dxa"/>
            <w:tcBorders>
              <w:top w:val="nil"/>
              <w:left w:val="nil"/>
              <w:bottom w:val="nil"/>
              <w:right w:val="nil"/>
            </w:tcBorders>
            <w:shd w:val="clear" w:color="000000" w:fill="FFFFFF"/>
            <w:noWrap/>
            <w:vAlign w:val="bottom"/>
            <w:hideMark/>
          </w:tcPr>
          <w:p w14:paraId="0D07287D" w14:textId="77777777"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nil"/>
            </w:tcBorders>
            <w:shd w:val="clear" w:color="000000" w:fill="FFFFFF"/>
            <w:noWrap/>
            <w:vAlign w:val="bottom"/>
            <w:hideMark/>
          </w:tcPr>
          <w:p w14:paraId="66A906FE" w14:textId="77777777" w:rsidR="0077498B" w:rsidRPr="0077498B" w:rsidRDefault="0077498B" w:rsidP="0077498B">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150.000 </w:t>
            </w:r>
          </w:p>
        </w:tc>
        <w:tc>
          <w:tcPr>
            <w:tcW w:w="1070" w:type="dxa"/>
            <w:tcBorders>
              <w:top w:val="nil"/>
              <w:left w:val="single" w:sz="8" w:space="0" w:color="auto"/>
              <w:bottom w:val="single" w:sz="8" w:space="0" w:color="auto"/>
              <w:right w:val="nil"/>
            </w:tcBorders>
            <w:shd w:val="clear" w:color="000000" w:fill="FFFFFF"/>
            <w:noWrap/>
            <w:vAlign w:val="bottom"/>
            <w:hideMark/>
          </w:tcPr>
          <w:p w14:paraId="7D7E3854"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single" w:sz="8" w:space="0" w:color="auto"/>
              <w:right w:val="nil"/>
            </w:tcBorders>
            <w:shd w:val="clear" w:color="000000" w:fill="FFFFFF"/>
            <w:noWrap/>
            <w:vAlign w:val="bottom"/>
            <w:hideMark/>
          </w:tcPr>
          <w:p w14:paraId="6E43EA98"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single" w:sz="8" w:space="0" w:color="auto"/>
            </w:tcBorders>
            <w:shd w:val="clear" w:color="000000" w:fill="FFFFFF"/>
            <w:noWrap/>
            <w:vAlign w:val="bottom"/>
            <w:hideMark/>
          </w:tcPr>
          <w:p w14:paraId="3E8BC1A1" w14:textId="77777777" w:rsidR="0077498B" w:rsidRPr="0077498B" w:rsidRDefault="0077498B" w:rsidP="0077498B">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6224C1" w:rsidRPr="0077498B" w14:paraId="1D46876B" w14:textId="77777777" w:rsidTr="006224C1">
        <w:trPr>
          <w:trHeight w:val="338"/>
          <w:jc w:val="right"/>
        </w:trPr>
        <w:tc>
          <w:tcPr>
            <w:tcW w:w="1119" w:type="dxa"/>
            <w:tcBorders>
              <w:top w:val="nil"/>
              <w:left w:val="single" w:sz="8" w:space="0" w:color="auto"/>
              <w:bottom w:val="nil"/>
              <w:right w:val="nil"/>
            </w:tcBorders>
            <w:shd w:val="clear" w:color="000000" w:fill="FFFFFF"/>
            <w:noWrap/>
            <w:vAlign w:val="bottom"/>
            <w:hideMark/>
          </w:tcPr>
          <w:p w14:paraId="3C4649EA"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Machines</w:t>
            </w:r>
          </w:p>
        </w:tc>
        <w:tc>
          <w:tcPr>
            <w:tcW w:w="1695" w:type="dxa"/>
            <w:tcBorders>
              <w:top w:val="nil"/>
              <w:left w:val="nil"/>
              <w:bottom w:val="nil"/>
              <w:right w:val="nil"/>
            </w:tcBorders>
            <w:shd w:val="clear" w:color="000000" w:fill="FFFFFF"/>
            <w:noWrap/>
            <w:vAlign w:val="bottom"/>
            <w:hideMark/>
          </w:tcPr>
          <w:p w14:paraId="6F8E5F83"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nil"/>
            </w:tcBorders>
            <w:shd w:val="clear" w:color="000000" w:fill="FFFFFF"/>
            <w:noWrap/>
            <w:vAlign w:val="bottom"/>
            <w:hideMark/>
          </w:tcPr>
          <w:p w14:paraId="43F305B2"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600.000 </w:t>
            </w:r>
          </w:p>
        </w:tc>
        <w:tc>
          <w:tcPr>
            <w:tcW w:w="2788" w:type="dxa"/>
            <w:gridSpan w:val="2"/>
            <w:tcBorders>
              <w:top w:val="nil"/>
              <w:left w:val="single" w:sz="8" w:space="0" w:color="auto"/>
              <w:bottom w:val="nil"/>
              <w:right w:val="nil"/>
            </w:tcBorders>
            <w:shd w:val="clear" w:color="000000" w:fill="FFFFFF"/>
            <w:noWrap/>
            <w:vAlign w:val="bottom"/>
            <w:hideMark/>
          </w:tcPr>
          <w:p w14:paraId="5D2E6716" w14:textId="77777777"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Lang vreemd vermogen</w:t>
            </w:r>
          </w:p>
        </w:tc>
        <w:tc>
          <w:tcPr>
            <w:tcW w:w="1338" w:type="dxa"/>
            <w:tcBorders>
              <w:top w:val="nil"/>
              <w:left w:val="nil"/>
              <w:bottom w:val="nil"/>
              <w:right w:val="single" w:sz="8" w:space="0" w:color="auto"/>
            </w:tcBorders>
            <w:shd w:val="clear" w:color="000000" w:fill="FFFFFF"/>
            <w:noWrap/>
            <w:vAlign w:val="bottom"/>
            <w:hideMark/>
          </w:tcPr>
          <w:p w14:paraId="5835A6A2"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r>
      <w:tr w:rsidR="006224C1" w:rsidRPr="0077498B" w14:paraId="78585A80" w14:textId="77777777" w:rsidTr="006224C1">
        <w:trPr>
          <w:trHeight w:val="355"/>
          <w:jc w:val="right"/>
        </w:trPr>
        <w:tc>
          <w:tcPr>
            <w:tcW w:w="1119" w:type="dxa"/>
            <w:tcBorders>
              <w:top w:val="nil"/>
              <w:left w:val="single" w:sz="8" w:space="0" w:color="auto"/>
              <w:bottom w:val="single" w:sz="8" w:space="0" w:color="auto"/>
              <w:right w:val="nil"/>
            </w:tcBorders>
            <w:shd w:val="clear" w:color="000000" w:fill="FFFFFF"/>
            <w:noWrap/>
            <w:vAlign w:val="bottom"/>
            <w:hideMark/>
          </w:tcPr>
          <w:p w14:paraId="35C5E34C" w14:textId="77777777"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695" w:type="dxa"/>
            <w:tcBorders>
              <w:top w:val="nil"/>
              <w:left w:val="nil"/>
              <w:bottom w:val="single" w:sz="8" w:space="0" w:color="auto"/>
              <w:right w:val="nil"/>
            </w:tcBorders>
            <w:shd w:val="clear" w:color="000000" w:fill="FFFFFF"/>
            <w:noWrap/>
            <w:vAlign w:val="bottom"/>
            <w:hideMark/>
          </w:tcPr>
          <w:p w14:paraId="03ADA2C5" w14:textId="77777777"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nil"/>
            </w:tcBorders>
            <w:shd w:val="clear" w:color="000000" w:fill="FFFFFF"/>
            <w:noWrap/>
            <w:vAlign w:val="bottom"/>
            <w:hideMark/>
          </w:tcPr>
          <w:p w14:paraId="374A0FF9" w14:textId="77777777"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14:paraId="2F5383F9"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Hypotheeklening</w:t>
            </w:r>
          </w:p>
        </w:tc>
        <w:tc>
          <w:tcPr>
            <w:tcW w:w="1338" w:type="dxa"/>
            <w:tcBorders>
              <w:top w:val="nil"/>
              <w:left w:val="nil"/>
              <w:bottom w:val="nil"/>
              <w:right w:val="single" w:sz="8" w:space="0" w:color="auto"/>
            </w:tcBorders>
            <w:shd w:val="clear" w:color="000000" w:fill="FFFFFF"/>
            <w:noWrap/>
            <w:vAlign w:val="bottom"/>
            <w:hideMark/>
          </w:tcPr>
          <w:p w14:paraId="31FAA9FF"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260.000 </w:t>
            </w:r>
          </w:p>
        </w:tc>
      </w:tr>
      <w:tr w:rsidR="006224C1" w:rsidRPr="0077498B" w14:paraId="358342EE" w14:textId="77777777"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14:paraId="7094C98C" w14:textId="77777777"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Vlottende activa</w:t>
            </w:r>
          </w:p>
        </w:tc>
        <w:tc>
          <w:tcPr>
            <w:tcW w:w="1338" w:type="dxa"/>
            <w:tcBorders>
              <w:top w:val="nil"/>
              <w:left w:val="nil"/>
              <w:bottom w:val="nil"/>
              <w:right w:val="nil"/>
            </w:tcBorders>
            <w:shd w:val="clear" w:color="000000" w:fill="FFFFFF"/>
            <w:noWrap/>
            <w:vAlign w:val="bottom"/>
            <w:hideMark/>
          </w:tcPr>
          <w:p w14:paraId="1704F32D"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14:paraId="33F1CDCE"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Banklening 5 jaar</w:t>
            </w:r>
          </w:p>
        </w:tc>
        <w:tc>
          <w:tcPr>
            <w:tcW w:w="1338" w:type="dxa"/>
            <w:tcBorders>
              <w:top w:val="nil"/>
              <w:left w:val="nil"/>
              <w:bottom w:val="nil"/>
              <w:right w:val="single" w:sz="8" w:space="0" w:color="auto"/>
            </w:tcBorders>
            <w:shd w:val="clear" w:color="000000" w:fill="FFFFFF"/>
            <w:noWrap/>
            <w:vAlign w:val="bottom"/>
            <w:hideMark/>
          </w:tcPr>
          <w:p w14:paraId="5E71241D"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450.000 </w:t>
            </w:r>
          </w:p>
        </w:tc>
      </w:tr>
      <w:tr w:rsidR="006224C1" w:rsidRPr="0077498B" w14:paraId="00F86085" w14:textId="77777777" w:rsidTr="006224C1">
        <w:trPr>
          <w:trHeight w:val="355"/>
          <w:jc w:val="right"/>
        </w:trPr>
        <w:tc>
          <w:tcPr>
            <w:tcW w:w="2814" w:type="dxa"/>
            <w:gridSpan w:val="2"/>
            <w:tcBorders>
              <w:top w:val="nil"/>
              <w:left w:val="single" w:sz="8" w:space="0" w:color="auto"/>
              <w:bottom w:val="nil"/>
              <w:right w:val="nil"/>
            </w:tcBorders>
            <w:shd w:val="clear" w:color="000000" w:fill="FFFFFF"/>
            <w:noWrap/>
            <w:vAlign w:val="bottom"/>
            <w:hideMark/>
          </w:tcPr>
          <w:p w14:paraId="07AB6880"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Voorraden</w:t>
            </w:r>
          </w:p>
        </w:tc>
        <w:tc>
          <w:tcPr>
            <w:tcW w:w="1338" w:type="dxa"/>
            <w:tcBorders>
              <w:top w:val="nil"/>
              <w:left w:val="nil"/>
              <w:bottom w:val="nil"/>
              <w:right w:val="nil"/>
            </w:tcBorders>
            <w:shd w:val="clear" w:color="000000" w:fill="FFFFFF"/>
            <w:noWrap/>
            <w:vAlign w:val="bottom"/>
            <w:hideMark/>
          </w:tcPr>
          <w:p w14:paraId="55D4A747"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50.000 </w:t>
            </w:r>
          </w:p>
        </w:tc>
        <w:tc>
          <w:tcPr>
            <w:tcW w:w="1070" w:type="dxa"/>
            <w:tcBorders>
              <w:top w:val="nil"/>
              <w:left w:val="single" w:sz="8" w:space="0" w:color="auto"/>
              <w:bottom w:val="single" w:sz="8" w:space="0" w:color="auto"/>
              <w:right w:val="nil"/>
            </w:tcBorders>
            <w:shd w:val="clear" w:color="000000" w:fill="FFFFFF"/>
            <w:noWrap/>
            <w:vAlign w:val="bottom"/>
            <w:hideMark/>
          </w:tcPr>
          <w:p w14:paraId="5A223226" w14:textId="77777777"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718" w:type="dxa"/>
            <w:tcBorders>
              <w:top w:val="nil"/>
              <w:left w:val="nil"/>
              <w:bottom w:val="single" w:sz="8" w:space="0" w:color="auto"/>
              <w:right w:val="nil"/>
            </w:tcBorders>
            <w:shd w:val="clear" w:color="000000" w:fill="FFFFFF"/>
            <w:noWrap/>
            <w:vAlign w:val="bottom"/>
            <w:hideMark/>
          </w:tcPr>
          <w:p w14:paraId="6CEAB019" w14:textId="77777777"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c>
          <w:tcPr>
            <w:tcW w:w="1338" w:type="dxa"/>
            <w:tcBorders>
              <w:top w:val="nil"/>
              <w:left w:val="nil"/>
              <w:bottom w:val="single" w:sz="8" w:space="0" w:color="auto"/>
              <w:right w:val="single" w:sz="8" w:space="0" w:color="auto"/>
            </w:tcBorders>
            <w:shd w:val="clear" w:color="000000" w:fill="FFFFFF"/>
            <w:noWrap/>
            <w:vAlign w:val="bottom"/>
            <w:hideMark/>
          </w:tcPr>
          <w:p w14:paraId="02729630" w14:textId="77777777" w:rsidR="006224C1" w:rsidRPr="0077498B" w:rsidRDefault="006224C1" w:rsidP="006224C1">
            <w:pPr>
              <w:spacing w:before="0" w:after="0" w:line="240" w:lineRule="auto"/>
              <w:rPr>
                <w:rFonts w:ascii="Arial" w:eastAsia="Times New Roman" w:hAnsi="Arial" w:cs="Arial"/>
                <w:color w:val="000000"/>
                <w:lang w:eastAsia="nl-NL"/>
              </w:rPr>
            </w:pPr>
            <w:r w:rsidRPr="0077498B">
              <w:rPr>
                <w:rFonts w:ascii="Arial" w:eastAsia="Times New Roman" w:hAnsi="Arial" w:cs="Arial"/>
                <w:color w:val="000000"/>
                <w:lang w:eastAsia="nl-NL"/>
              </w:rPr>
              <w:t> </w:t>
            </w:r>
          </w:p>
        </w:tc>
      </w:tr>
      <w:tr w:rsidR="006224C1" w:rsidRPr="0077498B" w14:paraId="53C3EEBE" w14:textId="77777777"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14:paraId="539B80D2"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Debiteuren</w:t>
            </w:r>
          </w:p>
        </w:tc>
        <w:tc>
          <w:tcPr>
            <w:tcW w:w="1338" w:type="dxa"/>
            <w:tcBorders>
              <w:top w:val="nil"/>
              <w:left w:val="nil"/>
              <w:bottom w:val="nil"/>
              <w:right w:val="single" w:sz="8" w:space="0" w:color="auto"/>
            </w:tcBorders>
            <w:shd w:val="clear" w:color="000000" w:fill="FFFFFF"/>
            <w:noWrap/>
            <w:vAlign w:val="bottom"/>
            <w:hideMark/>
          </w:tcPr>
          <w:p w14:paraId="0FA9D319"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25.000 </w:t>
            </w:r>
          </w:p>
        </w:tc>
        <w:tc>
          <w:tcPr>
            <w:tcW w:w="2788" w:type="dxa"/>
            <w:gridSpan w:val="2"/>
            <w:tcBorders>
              <w:top w:val="nil"/>
              <w:left w:val="single" w:sz="8" w:space="0" w:color="auto"/>
              <w:bottom w:val="nil"/>
              <w:right w:val="nil"/>
            </w:tcBorders>
            <w:shd w:val="clear" w:color="000000" w:fill="FFFFFF"/>
            <w:noWrap/>
            <w:vAlign w:val="bottom"/>
            <w:hideMark/>
          </w:tcPr>
          <w:p w14:paraId="01143283" w14:textId="77777777"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Kort vreemd vermogen</w:t>
            </w:r>
          </w:p>
        </w:tc>
        <w:tc>
          <w:tcPr>
            <w:tcW w:w="1338" w:type="dxa"/>
            <w:tcBorders>
              <w:top w:val="nil"/>
              <w:left w:val="nil"/>
              <w:bottom w:val="nil"/>
              <w:right w:val="single" w:sz="8" w:space="0" w:color="auto"/>
            </w:tcBorders>
            <w:shd w:val="clear" w:color="000000" w:fill="FFFFFF"/>
            <w:noWrap/>
            <w:vAlign w:val="bottom"/>
            <w:hideMark/>
          </w:tcPr>
          <w:p w14:paraId="7EE2898D"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r>
      <w:tr w:rsidR="006224C1" w:rsidRPr="0077498B" w14:paraId="731EE55A" w14:textId="77777777" w:rsidTr="006224C1">
        <w:trPr>
          <w:trHeight w:val="338"/>
          <w:jc w:val="right"/>
        </w:trPr>
        <w:tc>
          <w:tcPr>
            <w:tcW w:w="2814" w:type="dxa"/>
            <w:gridSpan w:val="2"/>
            <w:tcBorders>
              <w:top w:val="nil"/>
              <w:left w:val="single" w:sz="8" w:space="0" w:color="auto"/>
              <w:bottom w:val="nil"/>
              <w:right w:val="nil"/>
            </w:tcBorders>
            <w:shd w:val="clear" w:color="000000" w:fill="FFFFFF"/>
            <w:noWrap/>
            <w:vAlign w:val="bottom"/>
            <w:hideMark/>
          </w:tcPr>
          <w:p w14:paraId="1EAAD275" w14:textId="77777777" w:rsidR="006224C1" w:rsidRPr="0077498B" w:rsidRDefault="006224C1" w:rsidP="006224C1">
            <w:pPr>
              <w:spacing w:before="0" w:after="0" w:line="240" w:lineRule="auto"/>
              <w:rPr>
                <w:rFonts w:ascii="Calibri" w:eastAsia="Times New Roman" w:hAnsi="Calibri" w:cs="Calibri"/>
                <w:color w:val="000000"/>
                <w:sz w:val="22"/>
                <w:szCs w:val="22"/>
                <w:u w:val="single"/>
                <w:lang w:eastAsia="nl-NL"/>
              </w:rPr>
            </w:pPr>
            <w:r w:rsidRPr="0077498B">
              <w:rPr>
                <w:rFonts w:ascii="Calibri" w:eastAsia="Times New Roman" w:hAnsi="Calibri" w:cs="Calibri"/>
                <w:color w:val="000000"/>
                <w:sz w:val="22"/>
                <w:szCs w:val="22"/>
                <w:u w:val="single"/>
                <w:lang w:eastAsia="nl-NL"/>
              </w:rPr>
              <w:t>Liquide middelen</w:t>
            </w:r>
          </w:p>
        </w:tc>
        <w:tc>
          <w:tcPr>
            <w:tcW w:w="1338" w:type="dxa"/>
            <w:tcBorders>
              <w:top w:val="nil"/>
              <w:left w:val="nil"/>
              <w:bottom w:val="nil"/>
              <w:right w:val="single" w:sz="8" w:space="0" w:color="auto"/>
            </w:tcBorders>
            <w:shd w:val="clear" w:color="000000" w:fill="FFFFFF"/>
            <w:noWrap/>
            <w:vAlign w:val="bottom"/>
            <w:hideMark/>
          </w:tcPr>
          <w:p w14:paraId="1A588768"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2788" w:type="dxa"/>
            <w:gridSpan w:val="2"/>
            <w:tcBorders>
              <w:top w:val="nil"/>
              <w:left w:val="single" w:sz="8" w:space="0" w:color="auto"/>
              <w:bottom w:val="nil"/>
              <w:right w:val="nil"/>
            </w:tcBorders>
            <w:shd w:val="clear" w:color="000000" w:fill="FFFFFF"/>
            <w:noWrap/>
            <w:vAlign w:val="bottom"/>
            <w:hideMark/>
          </w:tcPr>
          <w:p w14:paraId="514F5D66"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Crediteuren</w:t>
            </w:r>
          </w:p>
        </w:tc>
        <w:tc>
          <w:tcPr>
            <w:tcW w:w="1338" w:type="dxa"/>
            <w:tcBorders>
              <w:top w:val="nil"/>
              <w:left w:val="nil"/>
              <w:bottom w:val="nil"/>
              <w:right w:val="single" w:sz="8" w:space="0" w:color="auto"/>
            </w:tcBorders>
            <w:shd w:val="clear" w:color="000000" w:fill="FFFFFF"/>
            <w:noWrap/>
            <w:vAlign w:val="bottom"/>
            <w:hideMark/>
          </w:tcPr>
          <w:p w14:paraId="6CBEE9DE"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35.000 </w:t>
            </w:r>
          </w:p>
        </w:tc>
      </w:tr>
      <w:tr w:rsidR="006224C1" w:rsidRPr="0077498B" w14:paraId="60FC75DD" w14:textId="77777777" w:rsidTr="006224C1">
        <w:trPr>
          <w:trHeight w:val="355"/>
          <w:jc w:val="right"/>
        </w:trPr>
        <w:tc>
          <w:tcPr>
            <w:tcW w:w="1119" w:type="dxa"/>
            <w:tcBorders>
              <w:top w:val="nil"/>
              <w:left w:val="single" w:sz="8" w:space="0" w:color="auto"/>
              <w:bottom w:val="nil"/>
              <w:right w:val="nil"/>
            </w:tcBorders>
            <w:shd w:val="clear" w:color="000000" w:fill="FFFFFF"/>
            <w:noWrap/>
            <w:vAlign w:val="bottom"/>
            <w:hideMark/>
          </w:tcPr>
          <w:p w14:paraId="0351A9B5"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Bank</w:t>
            </w:r>
          </w:p>
        </w:tc>
        <w:tc>
          <w:tcPr>
            <w:tcW w:w="1695" w:type="dxa"/>
            <w:tcBorders>
              <w:top w:val="nil"/>
              <w:left w:val="nil"/>
              <w:bottom w:val="nil"/>
              <w:right w:val="nil"/>
            </w:tcBorders>
            <w:shd w:val="clear" w:color="000000" w:fill="FFFFFF"/>
            <w:noWrap/>
            <w:vAlign w:val="bottom"/>
            <w:hideMark/>
          </w:tcPr>
          <w:p w14:paraId="6EE8298B"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nil"/>
              <w:left w:val="nil"/>
              <w:bottom w:val="nil"/>
              <w:right w:val="single" w:sz="8" w:space="0" w:color="auto"/>
            </w:tcBorders>
            <w:shd w:val="clear" w:color="000000" w:fill="FFFFFF"/>
            <w:noWrap/>
            <w:vAlign w:val="bottom"/>
            <w:hideMark/>
          </w:tcPr>
          <w:p w14:paraId="5B8E9A74"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18.000 </w:t>
            </w:r>
          </w:p>
        </w:tc>
        <w:tc>
          <w:tcPr>
            <w:tcW w:w="2788" w:type="dxa"/>
            <w:gridSpan w:val="2"/>
            <w:tcBorders>
              <w:top w:val="nil"/>
              <w:left w:val="single" w:sz="8" w:space="0" w:color="auto"/>
              <w:bottom w:val="nil"/>
              <w:right w:val="nil"/>
            </w:tcBorders>
            <w:shd w:val="clear" w:color="000000" w:fill="FFFFFF"/>
            <w:noWrap/>
            <w:vAlign w:val="bottom"/>
            <w:hideMark/>
          </w:tcPr>
          <w:p w14:paraId="08C846B6"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Rekening courant krediet</w:t>
            </w:r>
          </w:p>
        </w:tc>
        <w:tc>
          <w:tcPr>
            <w:tcW w:w="1338" w:type="dxa"/>
            <w:tcBorders>
              <w:top w:val="nil"/>
              <w:left w:val="nil"/>
              <w:bottom w:val="nil"/>
              <w:right w:val="single" w:sz="8" w:space="0" w:color="auto"/>
            </w:tcBorders>
            <w:shd w:val="clear" w:color="000000" w:fill="FFFFFF"/>
            <w:noWrap/>
            <w:vAlign w:val="bottom"/>
            <w:hideMark/>
          </w:tcPr>
          <w:p w14:paraId="064D5D2F"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20.000 </w:t>
            </w:r>
          </w:p>
        </w:tc>
      </w:tr>
      <w:tr w:rsidR="006224C1" w:rsidRPr="0077498B" w14:paraId="6588651E" w14:textId="77777777" w:rsidTr="006224C1">
        <w:trPr>
          <w:trHeight w:val="355"/>
          <w:jc w:val="right"/>
        </w:trPr>
        <w:tc>
          <w:tcPr>
            <w:tcW w:w="1119" w:type="dxa"/>
            <w:tcBorders>
              <w:top w:val="single" w:sz="8" w:space="0" w:color="auto"/>
              <w:left w:val="single" w:sz="8" w:space="0" w:color="auto"/>
              <w:bottom w:val="single" w:sz="8" w:space="0" w:color="auto"/>
              <w:right w:val="nil"/>
            </w:tcBorders>
            <w:shd w:val="clear" w:color="000000" w:fill="FFFFFF"/>
            <w:noWrap/>
            <w:vAlign w:val="bottom"/>
            <w:hideMark/>
          </w:tcPr>
          <w:p w14:paraId="50429C6A"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Totaal</w:t>
            </w:r>
          </w:p>
        </w:tc>
        <w:tc>
          <w:tcPr>
            <w:tcW w:w="1695" w:type="dxa"/>
            <w:tcBorders>
              <w:top w:val="single" w:sz="8" w:space="0" w:color="auto"/>
              <w:left w:val="nil"/>
              <w:bottom w:val="single" w:sz="8" w:space="0" w:color="auto"/>
              <w:right w:val="nil"/>
            </w:tcBorders>
            <w:shd w:val="clear" w:color="000000" w:fill="FFFFFF"/>
            <w:noWrap/>
            <w:vAlign w:val="bottom"/>
            <w:hideMark/>
          </w:tcPr>
          <w:p w14:paraId="26777563"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single" w:sz="8" w:space="0" w:color="auto"/>
              <w:left w:val="nil"/>
              <w:bottom w:val="single" w:sz="8" w:space="0" w:color="auto"/>
              <w:right w:val="single" w:sz="8" w:space="0" w:color="auto"/>
            </w:tcBorders>
            <w:shd w:val="clear" w:color="000000" w:fill="FFFFFF"/>
            <w:noWrap/>
            <w:vAlign w:val="bottom"/>
            <w:hideMark/>
          </w:tcPr>
          <w:p w14:paraId="4FDF1980"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€ 1.143.000 </w:t>
            </w:r>
          </w:p>
        </w:tc>
        <w:tc>
          <w:tcPr>
            <w:tcW w:w="1070" w:type="dxa"/>
            <w:tcBorders>
              <w:top w:val="single" w:sz="8" w:space="0" w:color="auto"/>
              <w:left w:val="nil"/>
              <w:bottom w:val="single" w:sz="8" w:space="0" w:color="auto"/>
              <w:right w:val="nil"/>
            </w:tcBorders>
            <w:shd w:val="clear" w:color="000000" w:fill="FFFFFF"/>
            <w:noWrap/>
            <w:vAlign w:val="bottom"/>
            <w:hideMark/>
          </w:tcPr>
          <w:p w14:paraId="3CE228BB"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Totaal</w:t>
            </w:r>
          </w:p>
        </w:tc>
        <w:tc>
          <w:tcPr>
            <w:tcW w:w="1718" w:type="dxa"/>
            <w:tcBorders>
              <w:top w:val="single" w:sz="8" w:space="0" w:color="auto"/>
              <w:left w:val="nil"/>
              <w:bottom w:val="single" w:sz="8" w:space="0" w:color="auto"/>
              <w:right w:val="nil"/>
            </w:tcBorders>
            <w:shd w:val="clear" w:color="000000" w:fill="FFFFFF"/>
            <w:noWrap/>
            <w:vAlign w:val="bottom"/>
            <w:hideMark/>
          </w:tcPr>
          <w:p w14:paraId="4B41509F"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w:t>
            </w:r>
          </w:p>
        </w:tc>
        <w:tc>
          <w:tcPr>
            <w:tcW w:w="1338" w:type="dxa"/>
            <w:tcBorders>
              <w:top w:val="single" w:sz="8" w:space="0" w:color="auto"/>
              <w:left w:val="nil"/>
              <w:bottom w:val="single" w:sz="8" w:space="0" w:color="auto"/>
              <w:right w:val="single" w:sz="8" w:space="0" w:color="auto"/>
            </w:tcBorders>
            <w:shd w:val="clear" w:color="000000" w:fill="FFFFFF"/>
            <w:noWrap/>
            <w:vAlign w:val="bottom"/>
            <w:hideMark/>
          </w:tcPr>
          <w:p w14:paraId="23BEB091" w14:textId="77777777" w:rsidR="006224C1" w:rsidRPr="0077498B" w:rsidRDefault="006224C1" w:rsidP="006224C1">
            <w:pPr>
              <w:spacing w:before="0" w:after="0" w:line="240" w:lineRule="auto"/>
              <w:rPr>
                <w:rFonts w:ascii="Calibri" w:eastAsia="Times New Roman" w:hAnsi="Calibri" w:cs="Calibri"/>
                <w:color w:val="000000"/>
                <w:sz w:val="22"/>
                <w:szCs w:val="22"/>
                <w:lang w:eastAsia="nl-NL"/>
              </w:rPr>
            </w:pPr>
            <w:r w:rsidRPr="0077498B">
              <w:rPr>
                <w:rFonts w:ascii="Calibri" w:eastAsia="Times New Roman" w:hAnsi="Calibri" w:cs="Calibri"/>
                <w:color w:val="000000"/>
                <w:sz w:val="22"/>
                <w:szCs w:val="22"/>
                <w:lang w:eastAsia="nl-NL"/>
              </w:rPr>
              <w:t xml:space="preserve"> € 1.143.000 </w:t>
            </w:r>
          </w:p>
        </w:tc>
      </w:tr>
    </w:tbl>
    <w:p w14:paraId="3C9C23D0" w14:textId="77777777" w:rsidR="0077498B" w:rsidRDefault="0077498B" w:rsidP="00796F9F">
      <w:pPr>
        <w:tabs>
          <w:tab w:val="left" w:pos="2380"/>
        </w:tabs>
        <w:spacing w:before="34" w:after="0" w:line="240" w:lineRule="auto"/>
        <w:ind w:left="2380" w:right="-20" w:hanging="2380"/>
        <w:rPr>
          <w:rFonts w:eastAsia="Arial" w:cs="Arial"/>
        </w:rPr>
      </w:pPr>
    </w:p>
    <w:p w14:paraId="4D16BC53" w14:textId="77777777" w:rsidR="006224C1" w:rsidRDefault="0077498B" w:rsidP="00796F9F">
      <w:pPr>
        <w:tabs>
          <w:tab w:val="left" w:pos="2380"/>
        </w:tabs>
        <w:spacing w:before="34" w:after="0" w:line="240" w:lineRule="auto"/>
        <w:ind w:left="2380" w:right="-20" w:hanging="2380"/>
        <w:rPr>
          <w:rFonts w:eastAsia="Arial" w:cs="Arial"/>
        </w:rPr>
      </w:pPr>
      <w:r>
        <w:rPr>
          <w:rFonts w:eastAsia="Arial" w:cs="Arial"/>
        </w:rPr>
        <w:tab/>
      </w:r>
      <w:r w:rsidR="006224C1">
        <w:rPr>
          <w:rFonts w:eastAsia="Arial" w:cs="Arial"/>
        </w:rPr>
        <w:t>De formule bij het werkkapitaal is:</w:t>
      </w:r>
    </w:p>
    <w:p w14:paraId="7C43AD37" w14:textId="77777777" w:rsidR="006224C1" w:rsidRDefault="006224C1" w:rsidP="006224C1">
      <w:pPr>
        <w:tabs>
          <w:tab w:val="left" w:pos="2380"/>
        </w:tabs>
        <w:spacing w:before="34" w:after="0" w:line="240" w:lineRule="auto"/>
        <w:ind w:left="2380" w:right="-20" w:hanging="2380"/>
        <w:rPr>
          <w:rFonts w:eastAsia="Arial" w:cs="Arial"/>
        </w:rPr>
      </w:pPr>
      <w:r>
        <w:rPr>
          <w:rFonts w:eastAsia="Arial" w:cs="Arial"/>
        </w:rPr>
        <w:tab/>
      </w:r>
      <m:oMath>
        <m:r>
          <w:rPr>
            <w:rFonts w:ascii="Cambria Math" w:eastAsia="Arial" w:hAnsi="Cambria Math" w:cs="Arial"/>
          </w:rPr>
          <m:t>Werkkapitaal=lang vermogen-vaste activa</m:t>
        </m:r>
      </m:oMath>
    </w:p>
    <w:p w14:paraId="4B591ADB" w14:textId="77777777" w:rsidR="006927C9" w:rsidRDefault="006927C9" w:rsidP="006224C1">
      <w:pPr>
        <w:tabs>
          <w:tab w:val="left" w:pos="2380"/>
        </w:tabs>
        <w:spacing w:before="34" w:after="0" w:line="240" w:lineRule="auto"/>
        <w:ind w:left="2380" w:right="-20" w:hanging="2380"/>
        <w:rPr>
          <w:rFonts w:eastAsia="Arial" w:cs="Arial"/>
        </w:rPr>
      </w:pPr>
    </w:p>
    <w:p w14:paraId="34681169" w14:textId="77777777" w:rsidR="006224C1" w:rsidRDefault="006224C1" w:rsidP="006224C1">
      <w:pPr>
        <w:tabs>
          <w:tab w:val="left" w:pos="2380"/>
        </w:tabs>
        <w:spacing w:before="34" w:after="0" w:line="240" w:lineRule="auto"/>
        <w:ind w:left="2380" w:right="-20" w:hanging="2380"/>
        <w:rPr>
          <w:rFonts w:eastAsia="Arial" w:cs="Arial"/>
        </w:rPr>
      </w:pPr>
      <w:r>
        <w:rPr>
          <w:rFonts w:eastAsia="Arial" w:cs="Arial"/>
        </w:rPr>
        <w:tab/>
        <w:t>In het voorbeeld op de vorige bladzijde is dat €1.088.000 - €1.050.000 = €38.000</w:t>
      </w:r>
    </w:p>
    <w:p w14:paraId="1770B86C" w14:textId="77777777" w:rsidR="006224C1" w:rsidRDefault="006224C1" w:rsidP="00796F9F">
      <w:pPr>
        <w:tabs>
          <w:tab w:val="left" w:pos="2380"/>
        </w:tabs>
        <w:spacing w:before="34" w:after="0" w:line="240" w:lineRule="auto"/>
        <w:ind w:left="2380" w:right="-20" w:hanging="2380"/>
        <w:rPr>
          <w:rFonts w:eastAsia="Arial" w:cs="Arial"/>
        </w:rPr>
      </w:pPr>
      <w:r>
        <w:rPr>
          <w:rFonts w:eastAsia="Arial" w:cs="Arial"/>
        </w:rPr>
        <w:tab/>
        <w:t>Is het werkkapitaal positief, dan is een bedrijf liquide</w:t>
      </w:r>
    </w:p>
    <w:p w14:paraId="5A5FC174" w14:textId="77777777" w:rsidR="006224C1" w:rsidRDefault="006224C1" w:rsidP="00796F9F">
      <w:pPr>
        <w:tabs>
          <w:tab w:val="left" w:pos="2380"/>
        </w:tabs>
        <w:spacing w:before="34" w:after="0" w:line="240" w:lineRule="auto"/>
        <w:ind w:left="2380" w:right="-20" w:hanging="2380"/>
        <w:rPr>
          <w:rFonts w:eastAsia="Arial" w:cs="Arial"/>
        </w:rPr>
      </w:pPr>
    </w:p>
    <w:p w14:paraId="268D5E27" w14:textId="77777777" w:rsidR="00611BF7" w:rsidRDefault="006224C1" w:rsidP="00611BF7">
      <w:pPr>
        <w:tabs>
          <w:tab w:val="left" w:pos="2380"/>
        </w:tabs>
        <w:spacing w:before="34" w:after="0" w:line="240" w:lineRule="auto"/>
        <w:ind w:left="2380" w:right="-20" w:hanging="2380"/>
        <w:rPr>
          <w:rFonts w:eastAsia="Arial" w:cs="Arial"/>
        </w:rPr>
      </w:pPr>
      <w:r>
        <w:rPr>
          <w:rFonts w:eastAsia="Arial" w:cs="Arial"/>
          <w:i/>
        </w:rPr>
        <w:t>Current Ratio</w:t>
      </w:r>
      <w:r>
        <w:rPr>
          <w:rFonts w:eastAsia="Arial" w:cs="Arial"/>
          <w:i/>
        </w:rPr>
        <w:tab/>
      </w:r>
      <w:r>
        <w:rPr>
          <w:rFonts w:eastAsia="Arial" w:cs="Arial"/>
        </w:rPr>
        <w:t xml:space="preserve">Een andere manier om naar de liquiditeit van een bedrijf te kijken is om de current ratio uit te rekenen. </w:t>
      </w:r>
      <w:r w:rsidR="00611BF7">
        <w:rPr>
          <w:rFonts w:eastAsia="Arial" w:cs="Arial"/>
        </w:rPr>
        <w:t>Ratio betekent dat het een verhouding tussen twee getallen is en in dit geval is het de verhouding tussen de vlottende activa en het kort vreemd vermogen. Vlottende activa kunnen namelijk redelijk snel in geld omgezet worden om de schulden te betalen. In formulevorm:</w:t>
      </w:r>
    </w:p>
    <w:p w14:paraId="1861BDEF" w14:textId="77777777" w:rsidR="00611BF7" w:rsidRPr="00611BF7" w:rsidRDefault="00611BF7" w:rsidP="00611BF7">
      <w:pPr>
        <w:tabs>
          <w:tab w:val="left" w:pos="2380"/>
        </w:tabs>
        <w:spacing w:before="34" w:after="0" w:line="240" w:lineRule="auto"/>
        <w:ind w:left="2380" w:right="-20" w:hanging="2380"/>
        <w:rPr>
          <w:rFonts w:eastAsia="Arial" w:cs="Arial"/>
        </w:rPr>
      </w:pPr>
    </w:p>
    <w:p w14:paraId="78C04367" w14:textId="77777777" w:rsidR="00611BF7" w:rsidRPr="00C53225" w:rsidRDefault="00C53225" w:rsidP="00611BF7">
      <w:pPr>
        <w:tabs>
          <w:tab w:val="left" w:pos="2380"/>
        </w:tabs>
        <w:spacing w:before="34" w:after="0" w:line="240" w:lineRule="auto"/>
        <w:ind w:right="-20"/>
        <w:rPr>
          <w:rFonts w:eastAsia="Arial" w:cs="Arial"/>
          <w:sz w:val="24"/>
          <w:szCs w:val="24"/>
        </w:rPr>
      </w:pPr>
      <w:r>
        <w:rPr>
          <w:rFonts w:eastAsia="Arial" w:cs="Arial"/>
        </w:rPr>
        <w:tab/>
      </w:r>
      <w:r>
        <w:rPr>
          <w:rFonts w:eastAsia="Arial" w:cs="Arial"/>
        </w:rPr>
        <w:tab/>
      </w:r>
      <m:oMath>
        <m:r>
          <w:rPr>
            <w:rFonts w:ascii="Cambria Math" w:eastAsia="Arial" w:hAnsi="Cambria Math" w:cs="Cambria Math"/>
            <w:sz w:val="24"/>
            <w:szCs w:val="24"/>
          </w:rPr>
          <m:t>Current ratio</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vlottende activa (inclusief liquide middelen)</m:t>
            </m:r>
          </m:num>
          <m:den>
            <m:r>
              <m:rPr>
                <m:sty m:val="p"/>
              </m:rPr>
              <w:rPr>
                <w:rFonts w:ascii="Cambria Math" w:eastAsia="Arial" w:hAnsi="Cambria Math" w:cs="Cambria Math"/>
                <w:sz w:val="24"/>
                <w:szCs w:val="24"/>
              </w:rPr>
              <m:t>kort vreemd vermogen</m:t>
            </m:r>
          </m:den>
        </m:f>
      </m:oMath>
    </w:p>
    <w:p w14:paraId="02E6AE7F" w14:textId="77777777" w:rsidR="006224C1" w:rsidRDefault="00611BF7" w:rsidP="00796F9F">
      <w:pPr>
        <w:tabs>
          <w:tab w:val="left" w:pos="2380"/>
        </w:tabs>
        <w:spacing w:before="34" w:after="0" w:line="240" w:lineRule="auto"/>
        <w:ind w:left="2380" w:right="-20" w:hanging="2380"/>
        <w:rPr>
          <w:rFonts w:eastAsia="Arial" w:cs="Arial"/>
        </w:rPr>
      </w:pPr>
      <w:r>
        <w:rPr>
          <w:rFonts w:eastAsia="Arial" w:cs="Arial"/>
        </w:rPr>
        <w:tab/>
      </w:r>
    </w:p>
    <w:p w14:paraId="66C0FD26" w14:textId="77777777" w:rsidR="00611BF7" w:rsidRDefault="00611BF7" w:rsidP="00796F9F">
      <w:pPr>
        <w:tabs>
          <w:tab w:val="left" w:pos="2380"/>
        </w:tabs>
        <w:spacing w:before="34" w:after="0" w:line="240" w:lineRule="auto"/>
        <w:ind w:left="2380" w:right="-20" w:hanging="2380"/>
        <w:rPr>
          <w:rFonts w:eastAsia="Arial" w:cs="Arial"/>
        </w:rPr>
      </w:pPr>
      <w:r>
        <w:rPr>
          <w:rFonts w:eastAsia="Arial" w:cs="Arial"/>
        </w:rPr>
        <w:tab/>
        <w:t>In dit voorbeeld is de current ratio 1,7 (reken dat na). Een current ratio van boven de 1,5 wordt als voldoende gezien. Hoe snel een bedrijf zijn voorraad verkoopt (omzetsnelheid) maakt wel uit voor de analyse van dit getal, bij een hoge omzetsnelheid kan de current ratio lager zijn dan als voorraad niet snel verkocht wordt.</w:t>
      </w:r>
    </w:p>
    <w:p w14:paraId="14BC91CC" w14:textId="77777777" w:rsidR="00611BF7" w:rsidRDefault="00611BF7" w:rsidP="00796F9F">
      <w:pPr>
        <w:tabs>
          <w:tab w:val="left" w:pos="2380"/>
        </w:tabs>
        <w:spacing w:before="34" w:after="0" w:line="240" w:lineRule="auto"/>
        <w:ind w:left="2380" w:right="-20" w:hanging="2380"/>
        <w:rPr>
          <w:rFonts w:eastAsia="Arial" w:cs="Arial"/>
        </w:rPr>
      </w:pPr>
    </w:p>
    <w:p w14:paraId="2131F450" w14:textId="77777777" w:rsidR="00611BF7" w:rsidRDefault="00611BF7" w:rsidP="00796F9F">
      <w:pPr>
        <w:tabs>
          <w:tab w:val="left" w:pos="2380"/>
        </w:tabs>
        <w:spacing w:before="34" w:after="0" w:line="240" w:lineRule="auto"/>
        <w:ind w:left="2380" w:right="-20" w:hanging="2380"/>
        <w:rPr>
          <w:rFonts w:eastAsia="Arial" w:cs="Arial"/>
        </w:rPr>
      </w:pPr>
      <w:r>
        <w:rPr>
          <w:rFonts w:eastAsia="Arial" w:cs="Arial"/>
          <w:i/>
        </w:rPr>
        <w:t>Quick Ratio</w:t>
      </w:r>
      <w:r>
        <w:rPr>
          <w:rFonts w:eastAsia="Arial" w:cs="Arial"/>
          <w:i/>
        </w:rPr>
        <w:tab/>
      </w:r>
      <w:r>
        <w:rPr>
          <w:rFonts w:eastAsia="Arial" w:cs="Arial"/>
        </w:rPr>
        <w:t>Er is ook een kengetal voor liquid</w:t>
      </w:r>
      <w:r w:rsidR="00C53225">
        <w:rPr>
          <w:rFonts w:eastAsia="Arial" w:cs="Arial"/>
        </w:rPr>
        <w:t xml:space="preserve">iteit op de hele korte termijn en dat is de Quick Ratio. Bij de berekening hiervan worden de voorraden niet meegerekend omdat die eerst nog verkocht moeten worden en dat kost tijd en de meeste bedrijven hebben altijd een minimumvoorraad die nooit in geld omgezet wordt. De formule is: </w:t>
      </w:r>
    </w:p>
    <w:p w14:paraId="14765331" w14:textId="77777777" w:rsidR="00C53225" w:rsidRDefault="00C53225" w:rsidP="00796F9F">
      <w:pPr>
        <w:tabs>
          <w:tab w:val="left" w:pos="2380"/>
        </w:tabs>
        <w:spacing w:before="34" w:after="0" w:line="240" w:lineRule="auto"/>
        <w:ind w:left="2380" w:right="-20" w:hanging="2380"/>
        <w:rPr>
          <w:rFonts w:eastAsia="Arial" w:cs="Arial"/>
        </w:rPr>
      </w:pPr>
    </w:p>
    <w:p w14:paraId="1A624623" w14:textId="77777777" w:rsidR="00C53225" w:rsidRPr="00C53225" w:rsidRDefault="00C53225" w:rsidP="00C53225">
      <w:pPr>
        <w:tabs>
          <w:tab w:val="left" w:pos="2380"/>
        </w:tabs>
        <w:spacing w:before="34" w:after="0" w:line="240" w:lineRule="auto"/>
        <w:ind w:right="-20"/>
        <w:rPr>
          <w:rFonts w:eastAsia="Arial" w:cs="Arial"/>
          <w:sz w:val="24"/>
          <w:szCs w:val="24"/>
        </w:rPr>
      </w:pPr>
      <w:r>
        <w:rPr>
          <w:rFonts w:eastAsia="Arial" w:cs="Arial"/>
        </w:rPr>
        <w:tab/>
      </w:r>
      <w:r>
        <w:rPr>
          <w:rFonts w:eastAsia="Arial" w:cs="Arial"/>
        </w:rPr>
        <w:tab/>
      </w:r>
      <m:oMath>
        <m:r>
          <w:rPr>
            <w:rFonts w:ascii="Cambria Math" w:eastAsia="Arial" w:hAnsi="Cambria Math" w:cs="Cambria Math"/>
            <w:sz w:val="24"/>
            <w:szCs w:val="24"/>
          </w:rPr>
          <m:t>Quick ratio</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 xml:space="preserve">vlottende activa </m:t>
            </m:r>
            <m:d>
              <m:dPr>
                <m:ctrlPr>
                  <w:rPr>
                    <w:rFonts w:ascii="Cambria Math" w:eastAsia="Arial" w:hAnsi="Cambria Math" w:cs="Cambria Math"/>
                    <w:sz w:val="24"/>
                    <w:szCs w:val="24"/>
                  </w:rPr>
                </m:ctrlPr>
              </m:dPr>
              <m:e>
                <m:r>
                  <m:rPr>
                    <m:sty m:val="p"/>
                  </m:rPr>
                  <w:rPr>
                    <w:rFonts w:ascii="Cambria Math" w:eastAsia="Arial" w:hAnsi="Cambria Math" w:cs="Cambria Math"/>
                    <w:sz w:val="24"/>
                    <w:szCs w:val="24"/>
                  </w:rPr>
                  <m:t>inclusief liquide middelen</m:t>
                </m:r>
              </m:e>
            </m:d>
            <m:r>
              <w:rPr>
                <w:rFonts w:ascii="Cambria Math" w:eastAsia="Arial" w:hAnsi="Cambria Math" w:cs="Cambria Math"/>
                <w:sz w:val="24"/>
                <w:szCs w:val="24"/>
              </w:rPr>
              <m:t>-voorraden</m:t>
            </m:r>
          </m:num>
          <m:den>
            <m:r>
              <m:rPr>
                <m:sty m:val="p"/>
              </m:rPr>
              <w:rPr>
                <w:rFonts w:ascii="Cambria Math" w:eastAsia="Arial" w:hAnsi="Cambria Math" w:cs="Cambria Math"/>
                <w:sz w:val="24"/>
                <w:szCs w:val="24"/>
              </w:rPr>
              <m:t>kort vreemd vermogen</m:t>
            </m:r>
          </m:den>
        </m:f>
      </m:oMath>
    </w:p>
    <w:p w14:paraId="47295D31" w14:textId="77777777" w:rsidR="00C53225" w:rsidRPr="00611BF7" w:rsidRDefault="00C53225" w:rsidP="00796F9F">
      <w:pPr>
        <w:tabs>
          <w:tab w:val="left" w:pos="2380"/>
        </w:tabs>
        <w:spacing w:before="34" w:after="0" w:line="240" w:lineRule="auto"/>
        <w:ind w:left="2380" w:right="-20" w:hanging="2380"/>
        <w:rPr>
          <w:rFonts w:eastAsia="Arial" w:cs="Arial"/>
        </w:rPr>
      </w:pPr>
    </w:p>
    <w:p w14:paraId="18E90EA6" w14:textId="77777777" w:rsidR="006224C1" w:rsidRDefault="00C53225" w:rsidP="00796F9F">
      <w:pPr>
        <w:tabs>
          <w:tab w:val="left" w:pos="2380"/>
        </w:tabs>
        <w:spacing w:before="34" w:after="0" w:line="240" w:lineRule="auto"/>
        <w:ind w:left="2380" w:right="-20" w:hanging="2380"/>
        <w:rPr>
          <w:rFonts w:eastAsia="Arial" w:cs="Arial"/>
        </w:rPr>
      </w:pPr>
      <w:r>
        <w:rPr>
          <w:rFonts w:eastAsia="Arial" w:cs="Arial"/>
        </w:rPr>
        <w:tab/>
        <w:t>In dit voorbeeld is de quick ratio 0,8. Een Quick ratio van 1 wordt gezien als gezond, maar als je voldoende omzetsnelheid hebt is iets eronder geen probleem.</w:t>
      </w:r>
    </w:p>
    <w:p w14:paraId="3FE3B4B8" w14:textId="77777777" w:rsidR="00C53225" w:rsidRDefault="00C53225" w:rsidP="00796F9F">
      <w:pPr>
        <w:tabs>
          <w:tab w:val="left" w:pos="2380"/>
        </w:tabs>
        <w:spacing w:before="34" w:after="0" w:line="240" w:lineRule="auto"/>
        <w:ind w:left="2380" w:right="-20" w:hanging="2380"/>
        <w:rPr>
          <w:rFonts w:eastAsia="Arial" w:cs="Arial"/>
        </w:rPr>
      </w:pPr>
    </w:p>
    <w:p w14:paraId="1D98DC73" w14:textId="77777777" w:rsidR="008F6D42" w:rsidRDefault="00C53225" w:rsidP="008F6D42">
      <w:pPr>
        <w:tabs>
          <w:tab w:val="left" w:pos="2380"/>
        </w:tabs>
        <w:spacing w:before="34" w:after="0" w:line="240" w:lineRule="auto"/>
        <w:ind w:left="2380" w:right="-20" w:hanging="2380"/>
        <w:rPr>
          <w:rFonts w:eastAsia="Arial" w:cs="Arial"/>
        </w:rPr>
      </w:pPr>
      <w:r>
        <w:rPr>
          <w:rFonts w:eastAsia="Arial" w:cs="Arial"/>
          <w:i/>
        </w:rPr>
        <w:t>Balansliquiditeit</w:t>
      </w:r>
      <w:r>
        <w:rPr>
          <w:rFonts w:eastAsia="Arial" w:cs="Arial"/>
          <w:i/>
        </w:rPr>
        <w:tab/>
      </w:r>
      <w:r>
        <w:rPr>
          <w:rFonts w:eastAsia="Arial" w:cs="Arial"/>
        </w:rPr>
        <w:t>De current – en quick ratio zeggen iets over de balans en er wordt dan ook gesproken van balansliquiditeit. Omdat de balans een momentopname is en vaak al weer verouderd op het moment dat deze volledig is moet er voorzichtig met deze kengetallen omgegaan worden zeker omdat de vlottende activa en het kort vreemd vermogen vaak veranderen.</w:t>
      </w:r>
    </w:p>
    <w:p w14:paraId="0C4DE6F2" w14:textId="77777777" w:rsidR="008F6D42" w:rsidRDefault="008F6D42" w:rsidP="00796F9F">
      <w:pPr>
        <w:tabs>
          <w:tab w:val="left" w:pos="2380"/>
        </w:tabs>
        <w:spacing w:before="34" w:after="0" w:line="240" w:lineRule="auto"/>
        <w:ind w:left="2380" w:right="-20" w:hanging="2380"/>
        <w:rPr>
          <w:rFonts w:eastAsia="Arial" w:cs="Arial"/>
        </w:rPr>
      </w:pPr>
      <w:r>
        <w:rPr>
          <w:rFonts w:eastAsia="Arial" w:cs="Arial"/>
          <w:i/>
        </w:rPr>
        <w:t>Liquiditeitsoverzicht</w:t>
      </w:r>
      <w:r>
        <w:rPr>
          <w:rFonts w:eastAsia="Arial" w:cs="Arial"/>
          <w:i/>
        </w:rPr>
        <w:tab/>
      </w:r>
      <w:r>
        <w:rPr>
          <w:rFonts w:eastAsia="Arial" w:cs="Arial"/>
        </w:rPr>
        <w:t>Omdat d</w:t>
      </w:r>
      <w:r w:rsidR="00556272">
        <w:rPr>
          <w:rFonts w:eastAsia="Arial" w:cs="Arial"/>
        </w:rPr>
        <w:t>e liquiditeit van een bedrijf sn</w:t>
      </w:r>
      <w:r>
        <w:rPr>
          <w:rFonts w:eastAsia="Arial" w:cs="Arial"/>
        </w:rPr>
        <w:t>el verandert is het goed om een liquiditeitsoverzicht te maken. Zijn er periodes in het jaar waar de liquiditeit van het bedrijf gevaar loopt? Dit is in het loonwerk zeer van toepassing</w:t>
      </w:r>
      <w:r w:rsidR="00556272">
        <w:rPr>
          <w:rFonts w:eastAsia="Arial" w:cs="Arial"/>
        </w:rPr>
        <w:t xml:space="preserve"> omdat er vaak veel betaalt</w:t>
      </w:r>
      <w:r>
        <w:rPr>
          <w:rFonts w:eastAsia="Arial" w:cs="Arial"/>
        </w:rPr>
        <w:t xml:space="preserve"> moet worden voordat de rekening gestuurd kan worden.</w:t>
      </w:r>
      <w:r w:rsidR="00556272">
        <w:rPr>
          <w:rFonts w:eastAsia="Arial" w:cs="Arial"/>
        </w:rPr>
        <w:t xml:space="preserve"> Denk aan personeelskosten en dieselkosten in de maisoogst. De rekening kan pas achteraf gestuurd worden en daarna natuurlijk pas betaald</w:t>
      </w:r>
      <w:r>
        <w:rPr>
          <w:rFonts w:eastAsia="Arial" w:cs="Arial"/>
        </w:rPr>
        <w:t>. Zo’n liquiditeitsoverzicht wordt ook vaak vooruit gemaakt, dan is het een liquiditeitsprognose. Dit om te zien of je in het komende jaar in de knel komt met het betalen van jouw rekeningen.</w:t>
      </w:r>
    </w:p>
    <w:p w14:paraId="23A18A1D" w14:textId="77777777" w:rsidR="008F6D42" w:rsidRDefault="008F6D42" w:rsidP="00796F9F">
      <w:pPr>
        <w:tabs>
          <w:tab w:val="left" w:pos="2380"/>
        </w:tabs>
        <w:spacing w:before="34" w:after="0" w:line="240" w:lineRule="auto"/>
        <w:ind w:left="2380" w:right="-20" w:hanging="2380"/>
        <w:rPr>
          <w:rFonts w:eastAsia="Arial" w:cs="Arial"/>
        </w:rPr>
      </w:pPr>
      <w:r>
        <w:rPr>
          <w:rFonts w:eastAsia="Arial" w:cs="Arial"/>
          <w:i/>
        </w:rPr>
        <w:tab/>
      </w:r>
      <w:r>
        <w:rPr>
          <w:rFonts w:eastAsia="Arial" w:cs="Arial"/>
        </w:rPr>
        <w:t>Als je dit ziet aankomen moet je kijken naar oplossingen. Je kunt een extra lening aangaan. Dat geeft geld, maar moet natuurlijk wel met rente afbetaald worden. Ook kun je jouw kredietlimiet verhogen, dat wil zeggen dat je meer rood kan staan bij de bank. Maar dat is een dure lening (10% op jaarbasis is niet vreemd). Een ondernemer moet problemen voor zien te zijn en daar creatief in zijn.</w:t>
      </w:r>
    </w:p>
    <w:p w14:paraId="073C36DB" w14:textId="77777777" w:rsidR="008F6D42" w:rsidRPr="008F6D42" w:rsidRDefault="008F6D42" w:rsidP="00796F9F">
      <w:pPr>
        <w:tabs>
          <w:tab w:val="left" w:pos="2380"/>
        </w:tabs>
        <w:spacing w:before="34" w:after="0" w:line="240" w:lineRule="auto"/>
        <w:ind w:left="2380" w:right="-20" w:hanging="2380"/>
        <w:rPr>
          <w:rFonts w:eastAsia="Arial" w:cs="Arial"/>
        </w:rPr>
      </w:pPr>
      <w:r>
        <w:rPr>
          <w:rFonts w:eastAsia="Arial" w:cs="Arial"/>
        </w:rPr>
        <w:tab/>
        <w:t>Als een ondernemer namelijk zelf zijn schulden niet kan betalen. De leveranciers of het personeel krijgt bijvoorbeeld te laat hun geld dan is er kans dat je niet meer hoeft aan te kloppen en dan stapelen de problemen zich op.</w:t>
      </w:r>
    </w:p>
    <w:p w14:paraId="2C112B81" w14:textId="77777777" w:rsidR="00796F9F" w:rsidRDefault="008F6D42" w:rsidP="002F2A4E">
      <w:pPr>
        <w:pStyle w:val="Kop2"/>
      </w:pPr>
      <w:bookmarkStart w:id="15" w:name="_Toc24374460"/>
      <w:r>
        <w:t>4.</w:t>
      </w:r>
      <w:r w:rsidR="002F2A4E">
        <w:t>3</w:t>
      </w:r>
      <w:r>
        <w:t xml:space="preserve"> Solvabiliteit</w:t>
      </w:r>
      <w:bookmarkEnd w:id="15"/>
    </w:p>
    <w:p w14:paraId="29BEB354" w14:textId="77777777" w:rsidR="00796F9F" w:rsidRDefault="00796F9F" w:rsidP="00796F9F">
      <w:pPr>
        <w:pStyle w:val="Geenafstand"/>
      </w:pPr>
    </w:p>
    <w:p w14:paraId="13F27197" w14:textId="77777777" w:rsidR="0092493B" w:rsidRDefault="0092493B" w:rsidP="0092493B">
      <w:pPr>
        <w:tabs>
          <w:tab w:val="left" w:pos="2380"/>
        </w:tabs>
        <w:spacing w:before="34" w:after="0" w:line="240" w:lineRule="auto"/>
        <w:ind w:left="2380" w:right="-20" w:hanging="2380"/>
        <w:rPr>
          <w:rFonts w:eastAsia="Arial" w:cs="Arial"/>
        </w:rPr>
      </w:pPr>
      <w:r>
        <w:rPr>
          <w:rFonts w:eastAsia="Arial" w:cs="Arial"/>
          <w:i/>
        </w:rPr>
        <w:t>Solvabiliteit</w:t>
      </w:r>
      <w:r>
        <w:rPr>
          <w:rFonts w:eastAsia="Arial" w:cs="Arial"/>
          <w:i/>
        </w:rPr>
        <w:tab/>
      </w:r>
      <w:r>
        <w:rPr>
          <w:rFonts w:eastAsia="Arial" w:cs="Arial"/>
        </w:rPr>
        <w:t>Een ander kengetal wat uit de balans te berekenen is, is de solvabiliteit. Dat is de verhouding tussen het eigen vermogen en het totale vermogen. We pakken de balans van 4.1 er even bij.</w:t>
      </w:r>
    </w:p>
    <w:tbl>
      <w:tblPr>
        <w:tblW w:w="8126" w:type="dxa"/>
        <w:jc w:val="center"/>
        <w:tblCellMar>
          <w:left w:w="70" w:type="dxa"/>
          <w:right w:w="70" w:type="dxa"/>
        </w:tblCellMar>
        <w:tblLook w:val="04A0" w:firstRow="1" w:lastRow="0" w:firstColumn="1" w:lastColumn="0" w:noHBand="0" w:noVBand="1"/>
      </w:tblPr>
      <w:tblGrid>
        <w:gridCol w:w="1098"/>
        <w:gridCol w:w="1665"/>
        <w:gridCol w:w="1313"/>
        <w:gridCol w:w="1050"/>
        <w:gridCol w:w="1687"/>
        <w:gridCol w:w="1313"/>
      </w:tblGrid>
      <w:tr w:rsidR="00C1647F" w:rsidRPr="00C1647F" w14:paraId="7C7209CA" w14:textId="77777777" w:rsidTr="005470C7">
        <w:trPr>
          <w:trHeight w:val="146"/>
          <w:jc w:val="center"/>
        </w:trPr>
        <w:tc>
          <w:tcPr>
            <w:tcW w:w="1098" w:type="dxa"/>
            <w:tcBorders>
              <w:top w:val="nil"/>
              <w:left w:val="nil"/>
              <w:bottom w:val="nil"/>
              <w:right w:val="nil"/>
            </w:tcBorders>
            <w:shd w:val="clear" w:color="000000" w:fill="FFFFFF"/>
            <w:noWrap/>
            <w:vAlign w:val="bottom"/>
            <w:hideMark/>
          </w:tcPr>
          <w:p w14:paraId="56FC59B0" w14:textId="77777777" w:rsidR="00C1647F" w:rsidRPr="00C1647F" w:rsidRDefault="00C1647F" w:rsidP="005470C7">
            <w:pPr>
              <w:spacing w:before="0" w:after="0" w:line="240" w:lineRule="auto"/>
              <w:rPr>
                <w:rFonts w:ascii="Arial" w:eastAsia="Times New Roman" w:hAnsi="Arial" w:cs="Arial"/>
                <w:color w:val="000000"/>
                <w:lang w:eastAsia="nl-NL"/>
              </w:rPr>
            </w:pPr>
            <w:r>
              <w:rPr>
                <w:rFonts w:eastAsia="Arial" w:cs="Arial"/>
              </w:rPr>
              <w:br w:type="page"/>
            </w:r>
            <w:r>
              <w:rPr>
                <w:rFonts w:ascii="Arial" w:eastAsia="Times New Roman" w:hAnsi="Arial" w:cs="Arial"/>
                <w:color w:val="000000"/>
                <w:lang w:eastAsia="nl-NL"/>
              </w:rPr>
              <w:t>fig 4.1</w:t>
            </w:r>
          </w:p>
        </w:tc>
        <w:tc>
          <w:tcPr>
            <w:tcW w:w="1664" w:type="dxa"/>
            <w:tcBorders>
              <w:top w:val="nil"/>
              <w:left w:val="nil"/>
              <w:bottom w:val="nil"/>
              <w:right w:val="nil"/>
            </w:tcBorders>
            <w:shd w:val="clear" w:color="000000" w:fill="FFFFFF"/>
            <w:noWrap/>
            <w:vAlign w:val="bottom"/>
            <w:hideMark/>
          </w:tcPr>
          <w:p w14:paraId="2A0998BE"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14:paraId="4D3588C4"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14:paraId="19CC9595"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14:paraId="58932874"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14:paraId="2083D43E"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14:paraId="3528667E" w14:textId="77777777" w:rsidTr="005470C7">
        <w:trPr>
          <w:trHeight w:val="154"/>
          <w:jc w:val="center"/>
        </w:trPr>
        <w:tc>
          <w:tcPr>
            <w:tcW w:w="1098" w:type="dxa"/>
            <w:tcBorders>
              <w:top w:val="nil"/>
              <w:left w:val="nil"/>
              <w:bottom w:val="nil"/>
              <w:right w:val="nil"/>
            </w:tcBorders>
            <w:shd w:val="clear" w:color="000000" w:fill="FFFFFF"/>
            <w:noWrap/>
            <w:vAlign w:val="bottom"/>
            <w:hideMark/>
          </w:tcPr>
          <w:p w14:paraId="3DEE7E39"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nil"/>
              <w:right w:val="nil"/>
            </w:tcBorders>
            <w:shd w:val="clear" w:color="000000" w:fill="FFFFFF"/>
            <w:noWrap/>
            <w:vAlign w:val="bottom"/>
            <w:hideMark/>
          </w:tcPr>
          <w:p w14:paraId="016D23A8"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14:paraId="52FD9A6E"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14:paraId="661A42DB"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14:paraId="1883A926"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14:paraId="0DFCC543"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14:paraId="471C96EE" w14:textId="77777777" w:rsidTr="005470C7">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14:paraId="69F0D0BA"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Debet</w:t>
            </w:r>
          </w:p>
        </w:tc>
        <w:tc>
          <w:tcPr>
            <w:tcW w:w="5715" w:type="dxa"/>
            <w:gridSpan w:val="4"/>
            <w:tcBorders>
              <w:top w:val="single" w:sz="8" w:space="0" w:color="auto"/>
              <w:left w:val="nil"/>
              <w:bottom w:val="single" w:sz="8" w:space="0" w:color="auto"/>
              <w:right w:val="nil"/>
            </w:tcBorders>
            <w:shd w:val="clear" w:color="000000" w:fill="FFFFFF"/>
            <w:noWrap/>
            <w:vAlign w:val="bottom"/>
            <w:hideMark/>
          </w:tcPr>
          <w:p w14:paraId="5684716C" w14:textId="77777777" w:rsidR="00C1647F" w:rsidRPr="00C1647F" w:rsidRDefault="00C1647F" w:rsidP="005470C7">
            <w:pPr>
              <w:spacing w:before="0" w:after="0" w:line="240" w:lineRule="auto"/>
              <w:jc w:val="center"/>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Balans loonwerker per 31-12-2017</w:t>
            </w:r>
          </w:p>
        </w:tc>
        <w:tc>
          <w:tcPr>
            <w:tcW w:w="1313" w:type="dxa"/>
            <w:tcBorders>
              <w:top w:val="single" w:sz="8" w:space="0" w:color="auto"/>
              <w:left w:val="nil"/>
              <w:bottom w:val="nil"/>
              <w:right w:val="single" w:sz="8" w:space="0" w:color="auto"/>
            </w:tcBorders>
            <w:shd w:val="clear" w:color="000000" w:fill="FFFFFF"/>
            <w:noWrap/>
            <w:vAlign w:val="bottom"/>
            <w:hideMark/>
          </w:tcPr>
          <w:p w14:paraId="32000DC2" w14:textId="77777777" w:rsidR="00C1647F" w:rsidRPr="00C1647F" w:rsidRDefault="00C1647F" w:rsidP="005470C7">
            <w:pPr>
              <w:spacing w:before="0" w:after="0" w:line="240" w:lineRule="auto"/>
              <w:jc w:val="right"/>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Credit </w:t>
            </w:r>
          </w:p>
        </w:tc>
      </w:tr>
      <w:tr w:rsidR="00C1647F" w:rsidRPr="00C1647F" w14:paraId="0375DF81" w14:textId="77777777" w:rsidTr="005470C7">
        <w:trPr>
          <w:trHeight w:val="171"/>
          <w:jc w:val="center"/>
        </w:trPr>
        <w:tc>
          <w:tcPr>
            <w:tcW w:w="2763" w:type="dxa"/>
            <w:gridSpan w:val="2"/>
            <w:tcBorders>
              <w:top w:val="single" w:sz="8" w:space="0" w:color="auto"/>
              <w:left w:val="single" w:sz="8" w:space="0" w:color="auto"/>
              <w:bottom w:val="nil"/>
              <w:right w:val="nil"/>
            </w:tcBorders>
            <w:shd w:val="clear" w:color="000000" w:fill="FFFFFF"/>
            <w:noWrap/>
            <w:vAlign w:val="bottom"/>
            <w:hideMark/>
          </w:tcPr>
          <w:p w14:paraId="2ED6FEEE" w14:textId="77777777"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Vaste Activa</w:t>
            </w:r>
          </w:p>
        </w:tc>
        <w:tc>
          <w:tcPr>
            <w:tcW w:w="1313" w:type="dxa"/>
            <w:tcBorders>
              <w:top w:val="single" w:sz="8" w:space="0" w:color="auto"/>
              <w:left w:val="nil"/>
              <w:bottom w:val="nil"/>
              <w:right w:val="nil"/>
            </w:tcBorders>
            <w:shd w:val="clear" w:color="000000" w:fill="FFFFFF"/>
            <w:noWrap/>
            <w:vAlign w:val="bottom"/>
            <w:hideMark/>
          </w:tcPr>
          <w:p w14:paraId="08FEBB78"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050" w:type="dxa"/>
            <w:tcBorders>
              <w:top w:val="single" w:sz="8" w:space="0" w:color="auto"/>
              <w:left w:val="single" w:sz="8" w:space="0" w:color="auto"/>
              <w:bottom w:val="nil"/>
              <w:right w:val="nil"/>
            </w:tcBorders>
            <w:shd w:val="clear" w:color="000000" w:fill="FFFFFF"/>
            <w:noWrap/>
            <w:vAlign w:val="bottom"/>
            <w:hideMark/>
          </w:tcPr>
          <w:p w14:paraId="2F6A9741"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single" w:sz="8" w:space="0" w:color="auto"/>
              <w:left w:val="nil"/>
              <w:bottom w:val="nil"/>
              <w:right w:val="nil"/>
            </w:tcBorders>
            <w:shd w:val="clear" w:color="000000" w:fill="FFFFFF"/>
            <w:noWrap/>
            <w:vAlign w:val="bottom"/>
            <w:hideMark/>
          </w:tcPr>
          <w:p w14:paraId="273955FB"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single" w:sz="8" w:space="0" w:color="auto"/>
              <w:left w:val="nil"/>
              <w:bottom w:val="nil"/>
              <w:right w:val="single" w:sz="8" w:space="0" w:color="auto"/>
            </w:tcBorders>
            <w:shd w:val="clear" w:color="000000" w:fill="FFFFFF"/>
            <w:noWrap/>
            <w:vAlign w:val="bottom"/>
            <w:hideMark/>
          </w:tcPr>
          <w:p w14:paraId="5DA44EF4"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14:paraId="2EB3AE25" w14:textId="77777777"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14:paraId="5C0C0AD0"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Gebouwen</w:t>
            </w:r>
          </w:p>
        </w:tc>
        <w:tc>
          <w:tcPr>
            <w:tcW w:w="1313" w:type="dxa"/>
            <w:tcBorders>
              <w:top w:val="nil"/>
              <w:left w:val="nil"/>
              <w:bottom w:val="nil"/>
              <w:right w:val="nil"/>
            </w:tcBorders>
            <w:shd w:val="clear" w:color="000000" w:fill="FFFFFF"/>
            <w:noWrap/>
            <w:vAlign w:val="bottom"/>
            <w:hideMark/>
          </w:tcPr>
          <w:p w14:paraId="5507BB2E"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300.000 </w:t>
            </w:r>
          </w:p>
        </w:tc>
        <w:tc>
          <w:tcPr>
            <w:tcW w:w="2737" w:type="dxa"/>
            <w:gridSpan w:val="2"/>
            <w:tcBorders>
              <w:top w:val="nil"/>
              <w:left w:val="single" w:sz="8" w:space="0" w:color="auto"/>
              <w:bottom w:val="nil"/>
              <w:right w:val="nil"/>
            </w:tcBorders>
            <w:shd w:val="clear" w:color="000000" w:fill="FFFFFF"/>
            <w:noWrap/>
            <w:vAlign w:val="bottom"/>
            <w:hideMark/>
          </w:tcPr>
          <w:p w14:paraId="24A4C9F3" w14:textId="77777777"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Eigen vermogen</w:t>
            </w:r>
          </w:p>
        </w:tc>
        <w:tc>
          <w:tcPr>
            <w:tcW w:w="1313" w:type="dxa"/>
            <w:tcBorders>
              <w:top w:val="nil"/>
              <w:left w:val="nil"/>
              <w:bottom w:val="nil"/>
              <w:right w:val="single" w:sz="8" w:space="0" w:color="auto"/>
            </w:tcBorders>
            <w:shd w:val="clear" w:color="000000" w:fill="FFFFFF"/>
            <w:noWrap/>
            <w:vAlign w:val="bottom"/>
            <w:hideMark/>
          </w:tcPr>
          <w:p w14:paraId="60E43AE1"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378.000 </w:t>
            </w:r>
          </w:p>
        </w:tc>
      </w:tr>
      <w:tr w:rsidR="00C1647F" w:rsidRPr="00C1647F" w14:paraId="73C982B4" w14:textId="77777777" w:rsidTr="005470C7">
        <w:trPr>
          <w:trHeight w:val="179"/>
          <w:jc w:val="center"/>
        </w:trPr>
        <w:tc>
          <w:tcPr>
            <w:tcW w:w="1098" w:type="dxa"/>
            <w:tcBorders>
              <w:top w:val="nil"/>
              <w:left w:val="single" w:sz="8" w:space="0" w:color="auto"/>
              <w:bottom w:val="nil"/>
              <w:right w:val="nil"/>
            </w:tcBorders>
            <w:shd w:val="clear" w:color="000000" w:fill="FFFFFF"/>
            <w:noWrap/>
            <w:vAlign w:val="bottom"/>
            <w:hideMark/>
          </w:tcPr>
          <w:p w14:paraId="3E2C8434"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Grond</w:t>
            </w:r>
          </w:p>
        </w:tc>
        <w:tc>
          <w:tcPr>
            <w:tcW w:w="1664" w:type="dxa"/>
            <w:tcBorders>
              <w:top w:val="nil"/>
              <w:left w:val="nil"/>
              <w:bottom w:val="nil"/>
              <w:right w:val="nil"/>
            </w:tcBorders>
            <w:shd w:val="clear" w:color="000000" w:fill="FFFFFF"/>
            <w:noWrap/>
            <w:vAlign w:val="bottom"/>
            <w:hideMark/>
          </w:tcPr>
          <w:p w14:paraId="4CD892A9"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14:paraId="2B7F3A15"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150.000 </w:t>
            </w:r>
          </w:p>
        </w:tc>
        <w:tc>
          <w:tcPr>
            <w:tcW w:w="1050" w:type="dxa"/>
            <w:tcBorders>
              <w:top w:val="nil"/>
              <w:left w:val="single" w:sz="8" w:space="0" w:color="auto"/>
              <w:bottom w:val="single" w:sz="8" w:space="0" w:color="auto"/>
              <w:right w:val="nil"/>
            </w:tcBorders>
            <w:shd w:val="clear" w:color="000000" w:fill="FFFFFF"/>
            <w:noWrap/>
            <w:vAlign w:val="bottom"/>
            <w:hideMark/>
          </w:tcPr>
          <w:p w14:paraId="4AE4058E"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14:paraId="28B5EED5"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14:paraId="6698177A"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14:paraId="767E1CAD" w14:textId="77777777" w:rsidTr="005470C7">
        <w:trPr>
          <w:trHeight w:val="171"/>
          <w:jc w:val="center"/>
        </w:trPr>
        <w:tc>
          <w:tcPr>
            <w:tcW w:w="1098" w:type="dxa"/>
            <w:tcBorders>
              <w:top w:val="nil"/>
              <w:left w:val="single" w:sz="8" w:space="0" w:color="auto"/>
              <w:bottom w:val="nil"/>
              <w:right w:val="nil"/>
            </w:tcBorders>
            <w:shd w:val="clear" w:color="000000" w:fill="FFFFFF"/>
            <w:noWrap/>
            <w:vAlign w:val="bottom"/>
            <w:hideMark/>
          </w:tcPr>
          <w:p w14:paraId="14A81600"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Machines</w:t>
            </w:r>
          </w:p>
        </w:tc>
        <w:tc>
          <w:tcPr>
            <w:tcW w:w="1664" w:type="dxa"/>
            <w:tcBorders>
              <w:top w:val="nil"/>
              <w:left w:val="nil"/>
              <w:bottom w:val="nil"/>
              <w:right w:val="nil"/>
            </w:tcBorders>
            <w:shd w:val="clear" w:color="000000" w:fill="FFFFFF"/>
            <w:noWrap/>
            <w:vAlign w:val="bottom"/>
            <w:hideMark/>
          </w:tcPr>
          <w:p w14:paraId="0F60B2FA"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14:paraId="0BBEE469"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6</w:t>
            </w:r>
            <w:r w:rsidRPr="00C1647F">
              <w:rPr>
                <w:rFonts w:ascii="Calibri" w:eastAsia="Times New Roman" w:hAnsi="Calibri" w:cs="Calibri"/>
                <w:color w:val="000000"/>
                <w:sz w:val="22"/>
                <w:szCs w:val="22"/>
                <w:lang w:eastAsia="nl-NL"/>
              </w:rPr>
              <w:t xml:space="preserve">00.000 </w:t>
            </w:r>
          </w:p>
        </w:tc>
        <w:tc>
          <w:tcPr>
            <w:tcW w:w="2737" w:type="dxa"/>
            <w:gridSpan w:val="2"/>
            <w:tcBorders>
              <w:top w:val="single" w:sz="8" w:space="0" w:color="auto"/>
              <w:left w:val="single" w:sz="8" w:space="0" w:color="auto"/>
              <w:bottom w:val="nil"/>
              <w:right w:val="nil"/>
            </w:tcBorders>
            <w:shd w:val="clear" w:color="000000" w:fill="FFFFFF"/>
            <w:noWrap/>
            <w:vAlign w:val="bottom"/>
            <w:hideMark/>
          </w:tcPr>
          <w:p w14:paraId="354D3D7A" w14:textId="77777777"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Lang vreemd vermogen</w:t>
            </w:r>
          </w:p>
        </w:tc>
        <w:tc>
          <w:tcPr>
            <w:tcW w:w="1313" w:type="dxa"/>
            <w:tcBorders>
              <w:top w:val="nil"/>
              <w:left w:val="nil"/>
              <w:bottom w:val="nil"/>
              <w:right w:val="single" w:sz="8" w:space="0" w:color="auto"/>
            </w:tcBorders>
            <w:shd w:val="clear" w:color="000000" w:fill="FFFFFF"/>
            <w:noWrap/>
            <w:vAlign w:val="bottom"/>
            <w:hideMark/>
          </w:tcPr>
          <w:p w14:paraId="6F3C4709"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14:paraId="693CF246" w14:textId="77777777" w:rsidTr="005470C7">
        <w:trPr>
          <w:trHeight w:val="171"/>
          <w:jc w:val="center"/>
        </w:trPr>
        <w:tc>
          <w:tcPr>
            <w:tcW w:w="1098" w:type="dxa"/>
            <w:tcBorders>
              <w:top w:val="nil"/>
              <w:left w:val="single" w:sz="8" w:space="0" w:color="auto"/>
              <w:bottom w:val="nil"/>
              <w:right w:val="nil"/>
            </w:tcBorders>
            <w:shd w:val="clear" w:color="000000" w:fill="FFFFFF"/>
            <w:noWrap/>
            <w:vAlign w:val="bottom"/>
            <w:hideMark/>
          </w:tcPr>
          <w:p w14:paraId="5F1F1527"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664" w:type="dxa"/>
            <w:tcBorders>
              <w:top w:val="nil"/>
              <w:left w:val="nil"/>
              <w:bottom w:val="nil"/>
              <w:right w:val="nil"/>
            </w:tcBorders>
            <w:shd w:val="clear" w:color="000000" w:fill="FFFFFF"/>
            <w:noWrap/>
            <w:vAlign w:val="bottom"/>
            <w:hideMark/>
          </w:tcPr>
          <w:p w14:paraId="467B6032"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14:paraId="06262EA4"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14:paraId="01D80034"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Hypotheeklening</w:t>
            </w:r>
          </w:p>
        </w:tc>
        <w:tc>
          <w:tcPr>
            <w:tcW w:w="1313" w:type="dxa"/>
            <w:tcBorders>
              <w:top w:val="nil"/>
              <w:left w:val="nil"/>
              <w:bottom w:val="nil"/>
              <w:right w:val="single" w:sz="8" w:space="0" w:color="auto"/>
            </w:tcBorders>
            <w:shd w:val="clear" w:color="000000" w:fill="FFFFFF"/>
            <w:noWrap/>
            <w:vAlign w:val="bottom"/>
            <w:hideMark/>
          </w:tcPr>
          <w:p w14:paraId="568C8E53"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260.000 </w:t>
            </w:r>
          </w:p>
        </w:tc>
      </w:tr>
      <w:tr w:rsidR="00C1647F" w:rsidRPr="00C1647F" w14:paraId="5222AA04" w14:textId="77777777" w:rsidTr="005470C7">
        <w:trPr>
          <w:trHeight w:val="179"/>
          <w:jc w:val="center"/>
        </w:trPr>
        <w:tc>
          <w:tcPr>
            <w:tcW w:w="1098" w:type="dxa"/>
            <w:tcBorders>
              <w:top w:val="nil"/>
              <w:left w:val="single" w:sz="8" w:space="0" w:color="auto"/>
              <w:bottom w:val="single" w:sz="8" w:space="0" w:color="auto"/>
              <w:right w:val="nil"/>
            </w:tcBorders>
            <w:shd w:val="clear" w:color="000000" w:fill="FFFFFF"/>
            <w:noWrap/>
            <w:vAlign w:val="bottom"/>
            <w:hideMark/>
          </w:tcPr>
          <w:p w14:paraId="62275C64"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single" w:sz="8" w:space="0" w:color="auto"/>
              <w:right w:val="nil"/>
            </w:tcBorders>
            <w:shd w:val="clear" w:color="000000" w:fill="FFFFFF"/>
            <w:noWrap/>
            <w:vAlign w:val="bottom"/>
            <w:hideMark/>
          </w:tcPr>
          <w:p w14:paraId="1B1056ED"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nil"/>
            </w:tcBorders>
            <w:shd w:val="clear" w:color="000000" w:fill="FFFFFF"/>
            <w:noWrap/>
            <w:vAlign w:val="bottom"/>
            <w:hideMark/>
          </w:tcPr>
          <w:p w14:paraId="5CE37978"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14:paraId="1DB7D35A"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Banklening 5 jaar</w:t>
            </w:r>
          </w:p>
        </w:tc>
        <w:tc>
          <w:tcPr>
            <w:tcW w:w="1313" w:type="dxa"/>
            <w:tcBorders>
              <w:top w:val="nil"/>
              <w:left w:val="nil"/>
              <w:bottom w:val="nil"/>
              <w:right w:val="single" w:sz="8" w:space="0" w:color="auto"/>
            </w:tcBorders>
            <w:shd w:val="clear" w:color="000000" w:fill="FFFFFF"/>
            <w:noWrap/>
            <w:vAlign w:val="bottom"/>
            <w:hideMark/>
          </w:tcPr>
          <w:p w14:paraId="3033E69C"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450.000 </w:t>
            </w:r>
          </w:p>
        </w:tc>
      </w:tr>
      <w:tr w:rsidR="00C1647F" w:rsidRPr="00C1647F" w14:paraId="64456B5C" w14:textId="77777777"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14:paraId="16E12FE6" w14:textId="77777777"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Vlottende activa</w:t>
            </w:r>
          </w:p>
        </w:tc>
        <w:tc>
          <w:tcPr>
            <w:tcW w:w="1313" w:type="dxa"/>
            <w:tcBorders>
              <w:top w:val="nil"/>
              <w:left w:val="nil"/>
              <w:bottom w:val="nil"/>
              <w:right w:val="nil"/>
            </w:tcBorders>
            <w:shd w:val="clear" w:color="000000" w:fill="FFFFFF"/>
            <w:noWrap/>
            <w:vAlign w:val="bottom"/>
            <w:hideMark/>
          </w:tcPr>
          <w:p w14:paraId="57F7593A"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tcPr>
          <w:p w14:paraId="4726FBA2"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p>
        </w:tc>
        <w:tc>
          <w:tcPr>
            <w:tcW w:w="1313" w:type="dxa"/>
            <w:tcBorders>
              <w:top w:val="nil"/>
              <w:left w:val="nil"/>
              <w:bottom w:val="nil"/>
              <w:right w:val="single" w:sz="8" w:space="0" w:color="auto"/>
            </w:tcBorders>
            <w:shd w:val="clear" w:color="000000" w:fill="FFFFFF"/>
            <w:noWrap/>
            <w:vAlign w:val="bottom"/>
          </w:tcPr>
          <w:p w14:paraId="3D904F77"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p>
        </w:tc>
      </w:tr>
      <w:tr w:rsidR="00C1647F" w:rsidRPr="00C1647F" w14:paraId="3FAF4F28" w14:textId="77777777" w:rsidTr="005470C7">
        <w:trPr>
          <w:trHeight w:val="179"/>
          <w:jc w:val="center"/>
        </w:trPr>
        <w:tc>
          <w:tcPr>
            <w:tcW w:w="2763" w:type="dxa"/>
            <w:gridSpan w:val="2"/>
            <w:tcBorders>
              <w:top w:val="nil"/>
              <w:left w:val="single" w:sz="8" w:space="0" w:color="auto"/>
              <w:bottom w:val="nil"/>
              <w:right w:val="nil"/>
            </w:tcBorders>
            <w:shd w:val="clear" w:color="000000" w:fill="FFFFFF"/>
            <w:noWrap/>
            <w:vAlign w:val="bottom"/>
            <w:hideMark/>
          </w:tcPr>
          <w:p w14:paraId="56348E2C"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Voorraden</w:t>
            </w:r>
          </w:p>
        </w:tc>
        <w:tc>
          <w:tcPr>
            <w:tcW w:w="1313" w:type="dxa"/>
            <w:tcBorders>
              <w:top w:val="nil"/>
              <w:left w:val="nil"/>
              <w:bottom w:val="nil"/>
              <w:right w:val="nil"/>
            </w:tcBorders>
            <w:shd w:val="clear" w:color="000000" w:fill="FFFFFF"/>
            <w:noWrap/>
            <w:vAlign w:val="bottom"/>
            <w:hideMark/>
          </w:tcPr>
          <w:p w14:paraId="393F2173"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50.000 </w:t>
            </w:r>
          </w:p>
        </w:tc>
        <w:tc>
          <w:tcPr>
            <w:tcW w:w="1050" w:type="dxa"/>
            <w:tcBorders>
              <w:top w:val="nil"/>
              <w:left w:val="single" w:sz="8" w:space="0" w:color="auto"/>
              <w:bottom w:val="single" w:sz="8" w:space="0" w:color="auto"/>
              <w:right w:val="nil"/>
            </w:tcBorders>
            <w:shd w:val="clear" w:color="000000" w:fill="FFFFFF"/>
            <w:noWrap/>
            <w:vAlign w:val="bottom"/>
            <w:hideMark/>
          </w:tcPr>
          <w:p w14:paraId="45F30F18"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14:paraId="1896EF27"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14:paraId="71616011" w14:textId="77777777" w:rsidR="00C1647F" w:rsidRPr="00C1647F" w:rsidRDefault="00C1647F" w:rsidP="005470C7">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14:paraId="2C1F70AA" w14:textId="77777777"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14:paraId="437C896C"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Debiteuren</w:t>
            </w:r>
          </w:p>
        </w:tc>
        <w:tc>
          <w:tcPr>
            <w:tcW w:w="1313" w:type="dxa"/>
            <w:tcBorders>
              <w:top w:val="nil"/>
              <w:left w:val="nil"/>
              <w:bottom w:val="nil"/>
              <w:right w:val="single" w:sz="8" w:space="0" w:color="auto"/>
            </w:tcBorders>
            <w:shd w:val="clear" w:color="000000" w:fill="FFFFFF"/>
            <w:noWrap/>
            <w:vAlign w:val="bottom"/>
            <w:hideMark/>
          </w:tcPr>
          <w:p w14:paraId="1BB0D08C"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25.000 </w:t>
            </w:r>
          </w:p>
        </w:tc>
        <w:tc>
          <w:tcPr>
            <w:tcW w:w="2737" w:type="dxa"/>
            <w:gridSpan w:val="2"/>
            <w:tcBorders>
              <w:top w:val="nil"/>
              <w:left w:val="single" w:sz="8" w:space="0" w:color="auto"/>
              <w:bottom w:val="nil"/>
              <w:right w:val="nil"/>
            </w:tcBorders>
            <w:shd w:val="clear" w:color="000000" w:fill="FFFFFF"/>
            <w:noWrap/>
            <w:vAlign w:val="bottom"/>
            <w:hideMark/>
          </w:tcPr>
          <w:p w14:paraId="693D5C4E" w14:textId="77777777"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Kort vreemd vermogen</w:t>
            </w:r>
          </w:p>
        </w:tc>
        <w:tc>
          <w:tcPr>
            <w:tcW w:w="1313" w:type="dxa"/>
            <w:tcBorders>
              <w:top w:val="nil"/>
              <w:left w:val="nil"/>
              <w:bottom w:val="nil"/>
              <w:right w:val="single" w:sz="8" w:space="0" w:color="auto"/>
            </w:tcBorders>
            <w:shd w:val="clear" w:color="000000" w:fill="FFFFFF"/>
            <w:noWrap/>
            <w:vAlign w:val="bottom"/>
            <w:hideMark/>
          </w:tcPr>
          <w:p w14:paraId="720B072E"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14:paraId="2251DD13" w14:textId="77777777" w:rsidTr="005470C7">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14:paraId="4D31F476" w14:textId="77777777" w:rsidR="00C1647F" w:rsidRPr="00C1647F" w:rsidRDefault="00C1647F" w:rsidP="005470C7">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Liquide middelen</w:t>
            </w:r>
          </w:p>
        </w:tc>
        <w:tc>
          <w:tcPr>
            <w:tcW w:w="1313" w:type="dxa"/>
            <w:tcBorders>
              <w:top w:val="nil"/>
              <w:left w:val="nil"/>
              <w:bottom w:val="nil"/>
              <w:right w:val="single" w:sz="8" w:space="0" w:color="auto"/>
            </w:tcBorders>
            <w:shd w:val="clear" w:color="000000" w:fill="FFFFFF"/>
            <w:noWrap/>
            <w:vAlign w:val="bottom"/>
            <w:hideMark/>
          </w:tcPr>
          <w:p w14:paraId="107C3062"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14:paraId="0758C718"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Crediteuren</w:t>
            </w:r>
          </w:p>
        </w:tc>
        <w:tc>
          <w:tcPr>
            <w:tcW w:w="1313" w:type="dxa"/>
            <w:tcBorders>
              <w:top w:val="nil"/>
              <w:left w:val="nil"/>
              <w:bottom w:val="nil"/>
              <w:right w:val="single" w:sz="8" w:space="0" w:color="auto"/>
            </w:tcBorders>
            <w:shd w:val="clear" w:color="000000" w:fill="FFFFFF"/>
            <w:noWrap/>
            <w:vAlign w:val="bottom"/>
            <w:hideMark/>
          </w:tcPr>
          <w:p w14:paraId="73DA8CA0"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35.000 </w:t>
            </w:r>
          </w:p>
        </w:tc>
      </w:tr>
      <w:tr w:rsidR="00C1647F" w:rsidRPr="00C1647F" w14:paraId="5B4B0741" w14:textId="77777777" w:rsidTr="005470C7">
        <w:trPr>
          <w:trHeight w:val="179"/>
          <w:jc w:val="center"/>
        </w:trPr>
        <w:tc>
          <w:tcPr>
            <w:tcW w:w="1098" w:type="dxa"/>
            <w:tcBorders>
              <w:top w:val="nil"/>
              <w:left w:val="single" w:sz="8" w:space="0" w:color="auto"/>
              <w:bottom w:val="nil"/>
              <w:right w:val="nil"/>
            </w:tcBorders>
            <w:shd w:val="clear" w:color="000000" w:fill="FFFFFF"/>
            <w:noWrap/>
            <w:vAlign w:val="bottom"/>
            <w:hideMark/>
          </w:tcPr>
          <w:p w14:paraId="399ADAA0"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w:t>
            </w:r>
          </w:p>
        </w:tc>
        <w:tc>
          <w:tcPr>
            <w:tcW w:w="1664" w:type="dxa"/>
            <w:tcBorders>
              <w:top w:val="nil"/>
              <w:left w:val="nil"/>
              <w:bottom w:val="nil"/>
              <w:right w:val="nil"/>
            </w:tcBorders>
            <w:shd w:val="clear" w:color="000000" w:fill="FFFFFF"/>
            <w:noWrap/>
            <w:vAlign w:val="bottom"/>
            <w:hideMark/>
          </w:tcPr>
          <w:p w14:paraId="04C1F2DC"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single" w:sz="8" w:space="0" w:color="auto"/>
            </w:tcBorders>
            <w:shd w:val="clear" w:color="000000" w:fill="FFFFFF"/>
            <w:noWrap/>
            <w:vAlign w:val="bottom"/>
            <w:hideMark/>
          </w:tcPr>
          <w:p w14:paraId="1F8EA762"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18.000 </w:t>
            </w:r>
          </w:p>
        </w:tc>
        <w:tc>
          <w:tcPr>
            <w:tcW w:w="2737" w:type="dxa"/>
            <w:gridSpan w:val="2"/>
            <w:tcBorders>
              <w:top w:val="nil"/>
              <w:left w:val="single" w:sz="8" w:space="0" w:color="auto"/>
              <w:bottom w:val="nil"/>
              <w:right w:val="nil"/>
            </w:tcBorders>
            <w:shd w:val="clear" w:color="000000" w:fill="FFFFFF"/>
            <w:noWrap/>
            <w:vAlign w:val="bottom"/>
            <w:hideMark/>
          </w:tcPr>
          <w:p w14:paraId="3EB81CB0"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Rekening courant krediet</w:t>
            </w:r>
          </w:p>
        </w:tc>
        <w:tc>
          <w:tcPr>
            <w:tcW w:w="1313" w:type="dxa"/>
            <w:tcBorders>
              <w:top w:val="nil"/>
              <w:left w:val="nil"/>
              <w:bottom w:val="nil"/>
              <w:right w:val="single" w:sz="8" w:space="0" w:color="auto"/>
            </w:tcBorders>
            <w:shd w:val="clear" w:color="000000" w:fill="FFFFFF"/>
            <w:noWrap/>
            <w:vAlign w:val="bottom"/>
            <w:hideMark/>
          </w:tcPr>
          <w:p w14:paraId="38316DB8"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20.000 </w:t>
            </w:r>
          </w:p>
        </w:tc>
      </w:tr>
      <w:tr w:rsidR="00C1647F" w:rsidRPr="00C1647F" w14:paraId="04A1D527" w14:textId="77777777" w:rsidTr="005470C7">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14:paraId="68623987"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64" w:type="dxa"/>
            <w:tcBorders>
              <w:top w:val="single" w:sz="8" w:space="0" w:color="auto"/>
              <w:left w:val="nil"/>
              <w:bottom w:val="single" w:sz="8" w:space="0" w:color="auto"/>
              <w:right w:val="nil"/>
            </w:tcBorders>
            <w:shd w:val="clear" w:color="000000" w:fill="FFFFFF"/>
            <w:noWrap/>
            <w:vAlign w:val="bottom"/>
            <w:hideMark/>
          </w:tcPr>
          <w:p w14:paraId="1B45E5FC"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14:paraId="6394A446"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€ 1.1</w:t>
            </w:r>
            <w:r w:rsidRPr="00C1647F">
              <w:rPr>
                <w:rFonts w:ascii="Calibri" w:eastAsia="Times New Roman" w:hAnsi="Calibri" w:cs="Calibri"/>
                <w:color w:val="000000"/>
                <w:sz w:val="22"/>
                <w:szCs w:val="22"/>
                <w:lang w:eastAsia="nl-NL"/>
              </w:rPr>
              <w:t xml:space="preserve">43.000 </w:t>
            </w:r>
          </w:p>
        </w:tc>
        <w:tc>
          <w:tcPr>
            <w:tcW w:w="1050" w:type="dxa"/>
            <w:tcBorders>
              <w:top w:val="single" w:sz="8" w:space="0" w:color="auto"/>
              <w:left w:val="nil"/>
              <w:bottom w:val="single" w:sz="8" w:space="0" w:color="auto"/>
              <w:right w:val="nil"/>
            </w:tcBorders>
            <w:shd w:val="clear" w:color="000000" w:fill="FFFFFF"/>
            <w:noWrap/>
            <w:vAlign w:val="bottom"/>
            <w:hideMark/>
          </w:tcPr>
          <w:p w14:paraId="586F0651"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86" w:type="dxa"/>
            <w:tcBorders>
              <w:top w:val="single" w:sz="8" w:space="0" w:color="auto"/>
              <w:left w:val="nil"/>
              <w:bottom w:val="single" w:sz="8" w:space="0" w:color="auto"/>
              <w:right w:val="nil"/>
            </w:tcBorders>
            <w:shd w:val="clear" w:color="000000" w:fill="FFFFFF"/>
            <w:noWrap/>
            <w:vAlign w:val="bottom"/>
            <w:hideMark/>
          </w:tcPr>
          <w:p w14:paraId="3652390D"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14:paraId="0B638995" w14:textId="77777777" w:rsidR="00C1647F" w:rsidRPr="00C1647F" w:rsidRDefault="00C1647F" w:rsidP="005470C7">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€ 1.1</w:t>
            </w:r>
            <w:r w:rsidRPr="00C1647F">
              <w:rPr>
                <w:rFonts w:ascii="Calibri" w:eastAsia="Times New Roman" w:hAnsi="Calibri" w:cs="Calibri"/>
                <w:color w:val="000000"/>
                <w:sz w:val="22"/>
                <w:szCs w:val="22"/>
                <w:lang w:eastAsia="nl-NL"/>
              </w:rPr>
              <w:t xml:space="preserve">43.000 </w:t>
            </w:r>
          </w:p>
        </w:tc>
      </w:tr>
    </w:tbl>
    <w:p w14:paraId="4F7AD93D" w14:textId="77777777" w:rsidR="0092493B" w:rsidRDefault="0092493B" w:rsidP="0092493B">
      <w:pPr>
        <w:tabs>
          <w:tab w:val="left" w:pos="2380"/>
        </w:tabs>
        <w:spacing w:before="34" w:after="0" w:line="240" w:lineRule="auto"/>
        <w:ind w:left="2380" w:right="-20" w:hanging="2380"/>
        <w:rPr>
          <w:rFonts w:eastAsia="Arial" w:cs="Arial"/>
        </w:rPr>
      </w:pPr>
    </w:p>
    <w:p w14:paraId="36ECC91C" w14:textId="77777777" w:rsidR="0092493B" w:rsidRDefault="0092493B" w:rsidP="0092493B">
      <w:pPr>
        <w:tabs>
          <w:tab w:val="left" w:pos="2380"/>
        </w:tabs>
        <w:spacing w:before="34" w:after="0" w:line="240" w:lineRule="auto"/>
        <w:ind w:left="2380" w:right="-20" w:hanging="2380"/>
        <w:rPr>
          <w:rFonts w:eastAsia="Arial" w:cs="Arial"/>
        </w:rPr>
      </w:pPr>
      <w:r>
        <w:rPr>
          <w:rFonts w:eastAsia="Arial" w:cs="Arial"/>
        </w:rPr>
        <w:tab/>
        <w:t>De formule voor de solvabiliteit is:</w:t>
      </w:r>
    </w:p>
    <w:p w14:paraId="34EC09BE" w14:textId="77777777" w:rsidR="0092493B" w:rsidRDefault="0092493B" w:rsidP="0092493B">
      <w:pPr>
        <w:tabs>
          <w:tab w:val="left" w:pos="2380"/>
        </w:tabs>
        <w:spacing w:before="34" w:after="0" w:line="240" w:lineRule="auto"/>
        <w:ind w:left="2380" w:right="-20" w:hanging="2380"/>
        <w:rPr>
          <w:rFonts w:eastAsia="Arial" w:cs="Arial"/>
        </w:rPr>
      </w:pPr>
    </w:p>
    <w:p w14:paraId="5E3E9E4E" w14:textId="77777777" w:rsidR="0092493B" w:rsidRPr="0092493B" w:rsidRDefault="0092493B" w:rsidP="0092493B">
      <w:pPr>
        <w:tabs>
          <w:tab w:val="left" w:pos="2380"/>
        </w:tabs>
        <w:spacing w:before="34" w:after="0" w:line="240" w:lineRule="auto"/>
        <w:ind w:left="2380" w:right="-20" w:hanging="2380"/>
        <w:rPr>
          <w:rFonts w:eastAsia="Arial" w:cs="Arial"/>
        </w:rPr>
      </w:pPr>
      <w:r>
        <w:rPr>
          <w:rFonts w:eastAsia="Arial" w:cs="Arial"/>
          <w:sz w:val="24"/>
          <w:szCs w:val="24"/>
        </w:rPr>
        <w:tab/>
      </w:r>
      <w:r>
        <w:rPr>
          <w:rFonts w:eastAsia="Arial" w:cs="Arial"/>
          <w:sz w:val="24"/>
          <w:szCs w:val="24"/>
        </w:rPr>
        <w:tab/>
      </w:r>
      <m:oMath>
        <m:r>
          <w:rPr>
            <w:rFonts w:ascii="Cambria Math" w:eastAsia="Arial" w:hAnsi="Cambria Math" w:cs="Cambria Math"/>
            <w:sz w:val="24"/>
            <w:szCs w:val="24"/>
          </w:rPr>
          <m:t>Solvabiliteit</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eigen vermogen</m:t>
            </m:r>
          </m:num>
          <m:den>
            <m:r>
              <m:rPr>
                <m:sty m:val="p"/>
              </m:rPr>
              <w:rPr>
                <w:rFonts w:ascii="Cambria Math" w:eastAsia="Arial" w:hAnsi="Cambria Math" w:cs="Cambria Math"/>
                <w:sz w:val="24"/>
                <w:szCs w:val="24"/>
              </w:rPr>
              <m:t>totale vermogen</m:t>
            </m:r>
          </m:den>
        </m:f>
        <m:r>
          <w:rPr>
            <w:rFonts w:ascii="Cambria Math" w:eastAsia="Arial" w:hAnsi="Cambria Math" w:cs="Cambria Math"/>
            <w:sz w:val="24"/>
            <w:szCs w:val="24"/>
          </w:rPr>
          <m:t xml:space="preserve"> x 100%</m:t>
        </m:r>
      </m:oMath>
    </w:p>
    <w:p w14:paraId="234BFFD6" w14:textId="77777777" w:rsidR="0092493B" w:rsidRDefault="0092493B" w:rsidP="0092493B">
      <w:pPr>
        <w:tabs>
          <w:tab w:val="left" w:pos="2380"/>
        </w:tabs>
        <w:spacing w:before="34" w:after="0" w:line="240" w:lineRule="auto"/>
        <w:ind w:left="2380" w:right="-20" w:hanging="2380"/>
        <w:rPr>
          <w:rFonts w:eastAsia="Arial" w:cs="Arial"/>
        </w:rPr>
      </w:pPr>
    </w:p>
    <w:p w14:paraId="35A284FE" w14:textId="77777777" w:rsidR="0092493B" w:rsidRDefault="0092493B" w:rsidP="0092493B">
      <w:pPr>
        <w:tabs>
          <w:tab w:val="left" w:pos="2380"/>
        </w:tabs>
        <w:spacing w:before="34" w:after="0" w:line="240" w:lineRule="auto"/>
        <w:ind w:left="2380" w:right="-20" w:hanging="2380"/>
        <w:rPr>
          <w:rFonts w:eastAsia="Arial" w:cs="Arial"/>
        </w:rPr>
      </w:pPr>
      <w:r>
        <w:rPr>
          <w:rFonts w:eastAsia="Arial" w:cs="Arial"/>
        </w:rPr>
        <w:tab/>
        <w:t xml:space="preserve">In het voorbeeld is de solvabiliteit 33,1% </w:t>
      </w:r>
      <w:r w:rsidR="005470C7">
        <w:rPr>
          <w:rFonts w:eastAsia="Arial" w:cs="Arial"/>
        </w:rPr>
        <w:t xml:space="preserve">Dat wil zeggen dat 33,1% van al het aangetrokken vermogen uit eigen middelen bestaat. </w:t>
      </w:r>
      <w:r>
        <w:rPr>
          <w:rFonts w:eastAsia="Arial" w:cs="Arial"/>
        </w:rPr>
        <w:t>De vuistregel is dat 30% voldoende is. Wanneer wordt er vooral naar de so</w:t>
      </w:r>
      <w:r w:rsidR="00C1647F">
        <w:rPr>
          <w:rFonts w:eastAsia="Arial" w:cs="Arial"/>
        </w:rPr>
        <w:t>l</w:t>
      </w:r>
      <w:r>
        <w:rPr>
          <w:rFonts w:eastAsia="Arial" w:cs="Arial"/>
        </w:rPr>
        <w:t xml:space="preserve">vabiliteit gekeken? Dat is bij de </w:t>
      </w:r>
      <w:r>
        <w:rPr>
          <w:rFonts w:eastAsia="Arial" w:cs="Arial"/>
        </w:rPr>
        <w:lastRenderedPageBreak/>
        <w:t xml:space="preserve">beoordeling van een bank of er een lening aangegaan kan worden en tegen welke rente. Hoe hoger de solvabiliteit, </w:t>
      </w:r>
      <w:r w:rsidR="00C1647F">
        <w:rPr>
          <w:rFonts w:eastAsia="Arial" w:cs="Arial"/>
        </w:rPr>
        <w:t>hoe minder risico de bank loopt.</w:t>
      </w:r>
    </w:p>
    <w:p w14:paraId="36D4CC5B" w14:textId="77777777" w:rsidR="00C1647F" w:rsidRDefault="00C1647F" w:rsidP="0092493B">
      <w:pPr>
        <w:tabs>
          <w:tab w:val="left" w:pos="2380"/>
        </w:tabs>
        <w:spacing w:before="34" w:after="0" w:line="240" w:lineRule="auto"/>
        <w:ind w:left="2380" w:right="-20" w:hanging="2380"/>
        <w:rPr>
          <w:rFonts w:eastAsia="Arial" w:cs="Arial"/>
        </w:rPr>
      </w:pPr>
      <w:r>
        <w:rPr>
          <w:rFonts w:eastAsia="Arial" w:cs="Arial"/>
        </w:rPr>
        <w:tab/>
        <w:t xml:space="preserve">Belangrijk is ook dat het eigen vermogen meegroeit met het bedrijf. Stel dit bedrijf wil investeren in een tractor van </w:t>
      </w:r>
      <w:r w:rsidR="007A5072">
        <w:rPr>
          <w:rFonts w:eastAsia="Arial" w:cs="Arial"/>
        </w:rPr>
        <w:t>€15</w:t>
      </w:r>
      <w:r>
        <w:rPr>
          <w:rFonts w:eastAsia="Arial" w:cs="Arial"/>
        </w:rPr>
        <w:t xml:space="preserve">0.000 en kan daarvoor bij de dealer </w:t>
      </w:r>
      <w:r w:rsidR="007A5072">
        <w:rPr>
          <w:rFonts w:eastAsia="Arial" w:cs="Arial"/>
        </w:rPr>
        <w:t>€15</w:t>
      </w:r>
      <w:r>
        <w:rPr>
          <w:rFonts w:eastAsia="Arial" w:cs="Arial"/>
        </w:rPr>
        <w:t>0.000 lenen. Da</w:t>
      </w:r>
      <w:r w:rsidR="007A5072">
        <w:rPr>
          <w:rFonts w:eastAsia="Arial" w:cs="Arial"/>
        </w:rPr>
        <w:t>n verandert de balans zoals hieronder. Opnieuw berekenen van de solvabiliteit geeft een solvabiliteit van 29,2%.</w:t>
      </w:r>
    </w:p>
    <w:tbl>
      <w:tblPr>
        <w:tblW w:w="8126" w:type="dxa"/>
        <w:jc w:val="center"/>
        <w:tblCellMar>
          <w:left w:w="70" w:type="dxa"/>
          <w:right w:w="70" w:type="dxa"/>
        </w:tblCellMar>
        <w:tblLook w:val="04A0" w:firstRow="1" w:lastRow="0" w:firstColumn="1" w:lastColumn="0" w:noHBand="0" w:noVBand="1"/>
      </w:tblPr>
      <w:tblGrid>
        <w:gridCol w:w="1098"/>
        <w:gridCol w:w="1665"/>
        <w:gridCol w:w="1313"/>
        <w:gridCol w:w="1050"/>
        <w:gridCol w:w="1687"/>
        <w:gridCol w:w="1313"/>
      </w:tblGrid>
      <w:tr w:rsidR="00C1647F" w:rsidRPr="00C1647F" w14:paraId="3FF121E1" w14:textId="77777777" w:rsidTr="00C1647F">
        <w:trPr>
          <w:trHeight w:val="146"/>
          <w:jc w:val="center"/>
        </w:trPr>
        <w:tc>
          <w:tcPr>
            <w:tcW w:w="1098" w:type="dxa"/>
            <w:tcBorders>
              <w:top w:val="nil"/>
              <w:left w:val="nil"/>
              <w:bottom w:val="nil"/>
              <w:right w:val="nil"/>
            </w:tcBorders>
            <w:shd w:val="clear" w:color="000000" w:fill="FFFFFF"/>
            <w:noWrap/>
            <w:vAlign w:val="bottom"/>
            <w:hideMark/>
          </w:tcPr>
          <w:p w14:paraId="1CB08EDC" w14:textId="77777777" w:rsidR="00C1647F" w:rsidRPr="00C1647F" w:rsidRDefault="00C1647F" w:rsidP="00C1647F">
            <w:pPr>
              <w:spacing w:before="0" w:after="0" w:line="240" w:lineRule="auto"/>
              <w:rPr>
                <w:rFonts w:ascii="Arial" w:eastAsia="Times New Roman" w:hAnsi="Arial" w:cs="Arial"/>
                <w:color w:val="000000"/>
                <w:lang w:eastAsia="nl-NL"/>
              </w:rPr>
            </w:pPr>
            <w:r>
              <w:rPr>
                <w:rFonts w:eastAsia="Arial" w:cs="Arial"/>
              </w:rPr>
              <w:br w:type="page"/>
            </w:r>
            <w:r w:rsidRPr="00C1647F">
              <w:rPr>
                <w:rFonts w:ascii="Arial" w:eastAsia="Times New Roman" w:hAnsi="Arial" w:cs="Arial"/>
                <w:color w:val="000000"/>
                <w:lang w:eastAsia="nl-NL"/>
              </w:rPr>
              <w:t>fig 4.2</w:t>
            </w:r>
          </w:p>
        </w:tc>
        <w:tc>
          <w:tcPr>
            <w:tcW w:w="1664" w:type="dxa"/>
            <w:tcBorders>
              <w:top w:val="nil"/>
              <w:left w:val="nil"/>
              <w:bottom w:val="nil"/>
              <w:right w:val="nil"/>
            </w:tcBorders>
            <w:shd w:val="clear" w:color="000000" w:fill="FFFFFF"/>
            <w:noWrap/>
            <w:vAlign w:val="bottom"/>
            <w:hideMark/>
          </w:tcPr>
          <w:p w14:paraId="3C65528F"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14:paraId="161CFA1D"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14:paraId="70B3ECEB"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14:paraId="4194F107"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14:paraId="09EF648D"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14:paraId="5A354916" w14:textId="77777777" w:rsidTr="00C1647F">
        <w:trPr>
          <w:trHeight w:val="154"/>
          <w:jc w:val="center"/>
        </w:trPr>
        <w:tc>
          <w:tcPr>
            <w:tcW w:w="1098" w:type="dxa"/>
            <w:tcBorders>
              <w:top w:val="nil"/>
              <w:left w:val="nil"/>
              <w:bottom w:val="nil"/>
              <w:right w:val="nil"/>
            </w:tcBorders>
            <w:shd w:val="clear" w:color="000000" w:fill="FFFFFF"/>
            <w:noWrap/>
            <w:vAlign w:val="bottom"/>
            <w:hideMark/>
          </w:tcPr>
          <w:p w14:paraId="20AD9878"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nil"/>
              <w:right w:val="nil"/>
            </w:tcBorders>
            <w:shd w:val="clear" w:color="000000" w:fill="FFFFFF"/>
            <w:noWrap/>
            <w:vAlign w:val="bottom"/>
            <w:hideMark/>
          </w:tcPr>
          <w:p w14:paraId="3EBF045E"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14:paraId="41175CA5"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050" w:type="dxa"/>
            <w:tcBorders>
              <w:top w:val="nil"/>
              <w:left w:val="nil"/>
              <w:bottom w:val="nil"/>
              <w:right w:val="nil"/>
            </w:tcBorders>
            <w:shd w:val="clear" w:color="000000" w:fill="FFFFFF"/>
            <w:noWrap/>
            <w:vAlign w:val="bottom"/>
            <w:hideMark/>
          </w:tcPr>
          <w:p w14:paraId="3849FF42"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nil"/>
              <w:right w:val="nil"/>
            </w:tcBorders>
            <w:shd w:val="clear" w:color="000000" w:fill="FFFFFF"/>
            <w:noWrap/>
            <w:vAlign w:val="bottom"/>
            <w:hideMark/>
          </w:tcPr>
          <w:p w14:paraId="09D24E3D"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nil"/>
              <w:right w:val="nil"/>
            </w:tcBorders>
            <w:shd w:val="clear" w:color="000000" w:fill="FFFFFF"/>
            <w:noWrap/>
            <w:vAlign w:val="bottom"/>
            <w:hideMark/>
          </w:tcPr>
          <w:p w14:paraId="641023AB"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14:paraId="2C832680" w14:textId="77777777" w:rsidTr="00C1647F">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14:paraId="4941B565"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Debet</w:t>
            </w:r>
          </w:p>
        </w:tc>
        <w:tc>
          <w:tcPr>
            <w:tcW w:w="5715" w:type="dxa"/>
            <w:gridSpan w:val="4"/>
            <w:tcBorders>
              <w:top w:val="single" w:sz="8" w:space="0" w:color="auto"/>
              <w:left w:val="nil"/>
              <w:bottom w:val="single" w:sz="8" w:space="0" w:color="auto"/>
              <w:right w:val="nil"/>
            </w:tcBorders>
            <w:shd w:val="clear" w:color="000000" w:fill="FFFFFF"/>
            <w:noWrap/>
            <w:vAlign w:val="bottom"/>
            <w:hideMark/>
          </w:tcPr>
          <w:p w14:paraId="78D8CCD0" w14:textId="77777777" w:rsidR="00C1647F" w:rsidRPr="00C1647F" w:rsidRDefault="00C1647F" w:rsidP="00C1647F">
            <w:pPr>
              <w:spacing w:before="0" w:after="0" w:line="240" w:lineRule="auto"/>
              <w:jc w:val="center"/>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Balans loonwerker per 31-12-2017</w:t>
            </w:r>
          </w:p>
        </w:tc>
        <w:tc>
          <w:tcPr>
            <w:tcW w:w="1313" w:type="dxa"/>
            <w:tcBorders>
              <w:top w:val="single" w:sz="8" w:space="0" w:color="auto"/>
              <w:left w:val="nil"/>
              <w:bottom w:val="nil"/>
              <w:right w:val="single" w:sz="8" w:space="0" w:color="auto"/>
            </w:tcBorders>
            <w:shd w:val="clear" w:color="000000" w:fill="FFFFFF"/>
            <w:noWrap/>
            <w:vAlign w:val="bottom"/>
            <w:hideMark/>
          </w:tcPr>
          <w:p w14:paraId="303641B2" w14:textId="77777777" w:rsidR="00C1647F" w:rsidRPr="00C1647F" w:rsidRDefault="00C1647F" w:rsidP="00C1647F">
            <w:pPr>
              <w:spacing w:before="0" w:after="0" w:line="240" w:lineRule="auto"/>
              <w:jc w:val="right"/>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Credit </w:t>
            </w:r>
          </w:p>
        </w:tc>
      </w:tr>
      <w:tr w:rsidR="00C1647F" w:rsidRPr="00C1647F" w14:paraId="0AC035E5" w14:textId="77777777" w:rsidTr="00C1647F">
        <w:trPr>
          <w:trHeight w:val="171"/>
          <w:jc w:val="center"/>
        </w:trPr>
        <w:tc>
          <w:tcPr>
            <w:tcW w:w="2763" w:type="dxa"/>
            <w:gridSpan w:val="2"/>
            <w:tcBorders>
              <w:top w:val="single" w:sz="8" w:space="0" w:color="auto"/>
              <w:left w:val="single" w:sz="8" w:space="0" w:color="auto"/>
              <w:bottom w:val="nil"/>
              <w:right w:val="nil"/>
            </w:tcBorders>
            <w:shd w:val="clear" w:color="000000" w:fill="FFFFFF"/>
            <w:noWrap/>
            <w:vAlign w:val="bottom"/>
            <w:hideMark/>
          </w:tcPr>
          <w:p w14:paraId="3E68D85D" w14:textId="77777777"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Vaste Activa</w:t>
            </w:r>
          </w:p>
        </w:tc>
        <w:tc>
          <w:tcPr>
            <w:tcW w:w="1313" w:type="dxa"/>
            <w:tcBorders>
              <w:top w:val="single" w:sz="8" w:space="0" w:color="auto"/>
              <w:left w:val="nil"/>
              <w:bottom w:val="nil"/>
              <w:right w:val="nil"/>
            </w:tcBorders>
            <w:shd w:val="clear" w:color="000000" w:fill="FFFFFF"/>
            <w:noWrap/>
            <w:vAlign w:val="bottom"/>
            <w:hideMark/>
          </w:tcPr>
          <w:p w14:paraId="574135C9"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050" w:type="dxa"/>
            <w:tcBorders>
              <w:top w:val="single" w:sz="8" w:space="0" w:color="auto"/>
              <w:left w:val="single" w:sz="8" w:space="0" w:color="auto"/>
              <w:bottom w:val="nil"/>
              <w:right w:val="nil"/>
            </w:tcBorders>
            <w:shd w:val="clear" w:color="000000" w:fill="FFFFFF"/>
            <w:noWrap/>
            <w:vAlign w:val="bottom"/>
            <w:hideMark/>
          </w:tcPr>
          <w:p w14:paraId="7BB93D3A"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single" w:sz="8" w:space="0" w:color="auto"/>
              <w:left w:val="nil"/>
              <w:bottom w:val="nil"/>
              <w:right w:val="nil"/>
            </w:tcBorders>
            <w:shd w:val="clear" w:color="000000" w:fill="FFFFFF"/>
            <w:noWrap/>
            <w:vAlign w:val="bottom"/>
            <w:hideMark/>
          </w:tcPr>
          <w:p w14:paraId="0C6ED8C7"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single" w:sz="8" w:space="0" w:color="auto"/>
              <w:left w:val="nil"/>
              <w:bottom w:val="nil"/>
              <w:right w:val="single" w:sz="8" w:space="0" w:color="auto"/>
            </w:tcBorders>
            <w:shd w:val="clear" w:color="000000" w:fill="FFFFFF"/>
            <w:noWrap/>
            <w:vAlign w:val="bottom"/>
            <w:hideMark/>
          </w:tcPr>
          <w:p w14:paraId="137F03C4"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14:paraId="0B3EECD8" w14:textId="77777777"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14:paraId="0AE054CE"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Gebouwen</w:t>
            </w:r>
          </w:p>
        </w:tc>
        <w:tc>
          <w:tcPr>
            <w:tcW w:w="1313" w:type="dxa"/>
            <w:tcBorders>
              <w:top w:val="nil"/>
              <w:left w:val="nil"/>
              <w:bottom w:val="nil"/>
              <w:right w:val="nil"/>
            </w:tcBorders>
            <w:shd w:val="clear" w:color="000000" w:fill="FFFFFF"/>
            <w:noWrap/>
            <w:vAlign w:val="bottom"/>
            <w:hideMark/>
          </w:tcPr>
          <w:p w14:paraId="5B2228AB"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300.000 </w:t>
            </w:r>
          </w:p>
        </w:tc>
        <w:tc>
          <w:tcPr>
            <w:tcW w:w="2737" w:type="dxa"/>
            <w:gridSpan w:val="2"/>
            <w:tcBorders>
              <w:top w:val="nil"/>
              <w:left w:val="single" w:sz="8" w:space="0" w:color="auto"/>
              <w:bottom w:val="nil"/>
              <w:right w:val="nil"/>
            </w:tcBorders>
            <w:shd w:val="clear" w:color="000000" w:fill="FFFFFF"/>
            <w:noWrap/>
            <w:vAlign w:val="bottom"/>
            <w:hideMark/>
          </w:tcPr>
          <w:p w14:paraId="487F0D0D" w14:textId="77777777"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Eigen vermogen</w:t>
            </w:r>
          </w:p>
        </w:tc>
        <w:tc>
          <w:tcPr>
            <w:tcW w:w="1313" w:type="dxa"/>
            <w:tcBorders>
              <w:top w:val="nil"/>
              <w:left w:val="nil"/>
              <w:bottom w:val="nil"/>
              <w:right w:val="single" w:sz="8" w:space="0" w:color="auto"/>
            </w:tcBorders>
            <w:shd w:val="clear" w:color="000000" w:fill="FFFFFF"/>
            <w:noWrap/>
            <w:vAlign w:val="bottom"/>
            <w:hideMark/>
          </w:tcPr>
          <w:p w14:paraId="4D2478E6"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378.000 </w:t>
            </w:r>
          </w:p>
        </w:tc>
      </w:tr>
      <w:tr w:rsidR="00C1647F" w:rsidRPr="00C1647F" w14:paraId="0C709028" w14:textId="77777777" w:rsidTr="00C1647F">
        <w:trPr>
          <w:trHeight w:val="179"/>
          <w:jc w:val="center"/>
        </w:trPr>
        <w:tc>
          <w:tcPr>
            <w:tcW w:w="1098" w:type="dxa"/>
            <w:tcBorders>
              <w:top w:val="nil"/>
              <w:left w:val="single" w:sz="8" w:space="0" w:color="auto"/>
              <w:bottom w:val="nil"/>
              <w:right w:val="nil"/>
            </w:tcBorders>
            <w:shd w:val="clear" w:color="000000" w:fill="FFFFFF"/>
            <w:noWrap/>
            <w:vAlign w:val="bottom"/>
            <w:hideMark/>
          </w:tcPr>
          <w:p w14:paraId="0810D36B"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Grond</w:t>
            </w:r>
          </w:p>
        </w:tc>
        <w:tc>
          <w:tcPr>
            <w:tcW w:w="1664" w:type="dxa"/>
            <w:tcBorders>
              <w:top w:val="nil"/>
              <w:left w:val="nil"/>
              <w:bottom w:val="nil"/>
              <w:right w:val="nil"/>
            </w:tcBorders>
            <w:shd w:val="clear" w:color="000000" w:fill="FFFFFF"/>
            <w:noWrap/>
            <w:vAlign w:val="bottom"/>
            <w:hideMark/>
          </w:tcPr>
          <w:p w14:paraId="088B6526"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14:paraId="66B41BE6"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150.000 </w:t>
            </w:r>
          </w:p>
        </w:tc>
        <w:tc>
          <w:tcPr>
            <w:tcW w:w="1050" w:type="dxa"/>
            <w:tcBorders>
              <w:top w:val="nil"/>
              <w:left w:val="single" w:sz="8" w:space="0" w:color="auto"/>
              <w:bottom w:val="single" w:sz="8" w:space="0" w:color="auto"/>
              <w:right w:val="nil"/>
            </w:tcBorders>
            <w:shd w:val="clear" w:color="000000" w:fill="FFFFFF"/>
            <w:noWrap/>
            <w:vAlign w:val="bottom"/>
            <w:hideMark/>
          </w:tcPr>
          <w:p w14:paraId="269F3021"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14:paraId="44063934"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14:paraId="3DCD6A37"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14:paraId="1C71F0D5" w14:textId="77777777" w:rsidTr="00C1647F">
        <w:trPr>
          <w:trHeight w:val="171"/>
          <w:jc w:val="center"/>
        </w:trPr>
        <w:tc>
          <w:tcPr>
            <w:tcW w:w="1098" w:type="dxa"/>
            <w:tcBorders>
              <w:top w:val="nil"/>
              <w:left w:val="single" w:sz="8" w:space="0" w:color="auto"/>
              <w:bottom w:val="nil"/>
              <w:right w:val="nil"/>
            </w:tcBorders>
            <w:shd w:val="clear" w:color="000000" w:fill="FFFFFF"/>
            <w:noWrap/>
            <w:vAlign w:val="bottom"/>
            <w:hideMark/>
          </w:tcPr>
          <w:p w14:paraId="55570FA5"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Machines</w:t>
            </w:r>
          </w:p>
        </w:tc>
        <w:tc>
          <w:tcPr>
            <w:tcW w:w="1664" w:type="dxa"/>
            <w:tcBorders>
              <w:top w:val="nil"/>
              <w:left w:val="nil"/>
              <w:bottom w:val="nil"/>
              <w:right w:val="nil"/>
            </w:tcBorders>
            <w:shd w:val="clear" w:color="000000" w:fill="FFFFFF"/>
            <w:noWrap/>
            <w:vAlign w:val="bottom"/>
            <w:hideMark/>
          </w:tcPr>
          <w:p w14:paraId="080000DD"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14:paraId="032DE28D" w14:textId="77777777"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75</w:t>
            </w:r>
            <w:r w:rsidR="00C1647F" w:rsidRPr="00C1647F">
              <w:rPr>
                <w:rFonts w:ascii="Calibri" w:eastAsia="Times New Roman" w:hAnsi="Calibri" w:cs="Calibri"/>
                <w:color w:val="000000"/>
                <w:sz w:val="22"/>
                <w:szCs w:val="22"/>
                <w:lang w:eastAsia="nl-NL"/>
              </w:rPr>
              <w:t xml:space="preserve">0.000 </w:t>
            </w:r>
          </w:p>
        </w:tc>
        <w:tc>
          <w:tcPr>
            <w:tcW w:w="2737" w:type="dxa"/>
            <w:gridSpan w:val="2"/>
            <w:tcBorders>
              <w:top w:val="single" w:sz="8" w:space="0" w:color="auto"/>
              <w:left w:val="single" w:sz="8" w:space="0" w:color="auto"/>
              <w:bottom w:val="nil"/>
              <w:right w:val="nil"/>
            </w:tcBorders>
            <w:shd w:val="clear" w:color="000000" w:fill="FFFFFF"/>
            <w:noWrap/>
            <w:vAlign w:val="bottom"/>
            <w:hideMark/>
          </w:tcPr>
          <w:p w14:paraId="1258DA8C" w14:textId="77777777"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Lang vreemd vermogen</w:t>
            </w:r>
          </w:p>
        </w:tc>
        <w:tc>
          <w:tcPr>
            <w:tcW w:w="1313" w:type="dxa"/>
            <w:tcBorders>
              <w:top w:val="nil"/>
              <w:left w:val="nil"/>
              <w:bottom w:val="nil"/>
              <w:right w:val="single" w:sz="8" w:space="0" w:color="auto"/>
            </w:tcBorders>
            <w:shd w:val="clear" w:color="000000" w:fill="FFFFFF"/>
            <w:noWrap/>
            <w:vAlign w:val="bottom"/>
            <w:hideMark/>
          </w:tcPr>
          <w:p w14:paraId="75C4DD7D"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14:paraId="734625B5" w14:textId="77777777" w:rsidTr="00C1647F">
        <w:trPr>
          <w:trHeight w:val="171"/>
          <w:jc w:val="center"/>
        </w:trPr>
        <w:tc>
          <w:tcPr>
            <w:tcW w:w="1098" w:type="dxa"/>
            <w:tcBorders>
              <w:top w:val="nil"/>
              <w:left w:val="single" w:sz="8" w:space="0" w:color="auto"/>
              <w:bottom w:val="nil"/>
              <w:right w:val="nil"/>
            </w:tcBorders>
            <w:shd w:val="clear" w:color="000000" w:fill="FFFFFF"/>
            <w:noWrap/>
            <w:vAlign w:val="bottom"/>
            <w:hideMark/>
          </w:tcPr>
          <w:p w14:paraId="5A30EEEC"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664" w:type="dxa"/>
            <w:tcBorders>
              <w:top w:val="nil"/>
              <w:left w:val="nil"/>
              <w:bottom w:val="nil"/>
              <w:right w:val="nil"/>
            </w:tcBorders>
            <w:shd w:val="clear" w:color="000000" w:fill="FFFFFF"/>
            <w:noWrap/>
            <w:vAlign w:val="bottom"/>
            <w:hideMark/>
          </w:tcPr>
          <w:p w14:paraId="224AC1E2"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nil"/>
            </w:tcBorders>
            <w:shd w:val="clear" w:color="000000" w:fill="FFFFFF"/>
            <w:noWrap/>
            <w:vAlign w:val="bottom"/>
            <w:hideMark/>
          </w:tcPr>
          <w:p w14:paraId="28FCAF07"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14:paraId="00D374AA"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Hypotheeklening</w:t>
            </w:r>
          </w:p>
        </w:tc>
        <w:tc>
          <w:tcPr>
            <w:tcW w:w="1313" w:type="dxa"/>
            <w:tcBorders>
              <w:top w:val="nil"/>
              <w:left w:val="nil"/>
              <w:bottom w:val="nil"/>
              <w:right w:val="single" w:sz="8" w:space="0" w:color="auto"/>
            </w:tcBorders>
            <w:shd w:val="clear" w:color="000000" w:fill="FFFFFF"/>
            <w:noWrap/>
            <w:vAlign w:val="bottom"/>
            <w:hideMark/>
          </w:tcPr>
          <w:p w14:paraId="4B2F5E6C"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260.000 </w:t>
            </w:r>
          </w:p>
        </w:tc>
      </w:tr>
      <w:tr w:rsidR="00C1647F" w:rsidRPr="00C1647F" w14:paraId="4609E938" w14:textId="77777777" w:rsidTr="00C1647F">
        <w:trPr>
          <w:trHeight w:val="179"/>
          <w:jc w:val="center"/>
        </w:trPr>
        <w:tc>
          <w:tcPr>
            <w:tcW w:w="1098" w:type="dxa"/>
            <w:tcBorders>
              <w:top w:val="nil"/>
              <w:left w:val="single" w:sz="8" w:space="0" w:color="auto"/>
              <w:bottom w:val="single" w:sz="8" w:space="0" w:color="auto"/>
              <w:right w:val="nil"/>
            </w:tcBorders>
            <w:shd w:val="clear" w:color="000000" w:fill="FFFFFF"/>
            <w:noWrap/>
            <w:vAlign w:val="bottom"/>
            <w:hideMark/>
          </w:tcPr>
          <w:p w14:paraId="65217934"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64" w:type="dxa"/>
            <w:tcBorders>
              <w:top w:val="nil"/>
              <w:left w:val="nil"/>
              <w:bottom w:val="single" w:sz="8" w:space="0" w:color="auto"/>
              <w:right w:val="nil"/>
            </w:tcBorders>
            <w:shd w:val="clear" w:color="000000" w:fill="FFFFFF"/>
            <w:noWrap/>
            <w:vAlign w:val="bottom"/>
            <w:hideMark/>
          </w:tcPr>
          <w:p w14:paraId="5033A1D2"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nil"/>
            </w:tcBorders>
            <w:shd w:val="clear" w:color="000000" w:fill="FFFFFF"/>
            <w:noWrap/>
            <w:vAlign w:val="bottom"/>
            <w:hideMark/>
          </w:tcPr>
          <w:p w14:paraId="67D3DEA3"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14:paraId="4610FBE4"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Banklening 5 jaar</w:t>
            </w:r>
          </w:p>
        </w:tc>
        <w:tc>
          <w:tcPr>
            <w:tcW w:w="1313" w:type="dxa"/>
            <w:tcBorders>
              <w:top w:val="nil"/>
              <w:left w:val="nil"/>
              <w:bottom w:val="nil"/>
              <w:right w:val="single" w:sz="8" w:space="0" w:color="auto"/>
            </w:tcBorders>
            <w:shd w:val="clear" w:color="000000" w:fill="FFFFFF"/>
            <w:noWrap/>
            <w:vAlign w:val="bottom"/>
            <w:hideMark/>
          </w:tcPr>
          <w:p w14:paraId="149C2A27"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450.000 </w:t>
            </w:r>
          </w:p>
        </w:tc>
      </w:tr>
      <w:tr w:rsidR="00C1647F" w:rsidRPr="00C1647F" w14:paraId="259AB055" w14:textId="77777777"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14:paraId="0544D506" w14:textId="77777777"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Vlottende activa</w:t>
            </w:r>
          </w:p>
        </w:tc>
        <w:tc>
          <w:tcPr>
            <w:tcW w:w="1313" w:type="dxa"/>
            <w:tcBorders>
              <w:top w:val="nil"/>
              <w:left w:val="nil"/>
              <w:bottom w:val="nil"/>
              <w:right w:val="nil"/>
            </w:tcBorders>
            <w:shd w:val="clear" w:color="000000" w:fill="FFFFFF"/>
            <w:noWrap/>
            <w:vAlign w:val="bottom"/>
            <w:hideMark/>
          </w:tcPr>
          <w:p w14:paraId="3CAD0C30"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14:paraId="55B97271"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Lening dealer</w:t>
            </w:r>
          </w:p>
        </w:tc>
        <w:tc>
          <w:tcPr>
            <w:tcW w:w="1313" w:type="dxa"/>
            <w:tcBorders>
              <w:top w:val="nil"/>
              <w:left w:val="nil"/>
              <w:bottom w:val="nil"/>
              <w:right w:val="single" w:sz="8" w:space="0" w:color="auto"/>
            </w:tcBorders>
            <w:shd w:val="clear" w:color="000000" w:fill="FFFFFF"/>
            <w:noWrap/>
            <w:vAlign w:val="bottom"/>
            <w:hideMark/>
          </w:tcPr>
          <w:p w14:paraId="46682D32" w14:textId="77777777"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15</w:t>
            </w:r>
            <w:r w:rsidR="00C1647F" w:rsidRPr="00C1647F">
              <w:rPr>
                <w:rFonts w:ascii="Calibri" w:eastAsia="Times New Roman" w:hAnsi="Calibri" w:cs="Calibri"/>
                <w:color w:val="000000"/>
                <w:sz w:val="22"/>
                <w:szCs w:val="22"/>
                <w:lang w:eastAsia="nl-NL"/>
              </w:rPr>
              <w:t xml:space="preserve">0.000 </w:t>
            </w:r>
          </w:p>
        </w:tc>
      </w:tr>
      <w:tr w:rsidR="00C1647F" w:rsidRPr="00C1647F" w14:paraId="75895FF3" w14:textId="77777777" w:rsidTr="00C1647F">
        <w:trPr>
          <w:trHeight w:val="179"/>
          <w:jc w:val="center"/>
        </w:trPr>
        <w:tc>
          <w:tcPr>
            <w:tcW w:w="2763" w:type="dxa"/>
            <w:gridSpan w:val="2"/>
            <w:tcBorders>
              <w:top w:val="nil"/>
              <w:left w:val="single" w:sz="8" w:space="0" w:color="auto"/>
              <w:bottom w:val="nil"/>
              <w:right w:val="nil"/>
            </w:tcBorders>
            <w:shd w:val="clear" w:color="000000" w:fill="FFFFFF"/>
            <w:noWrap/>
            <w:vAlign w:val="bottom"/>
            <w:hideMark/>
          </w:tcPr>
          <w:p w14:paraId="3A6B6633"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Voorraden</w:t>
            </w:r>
          </w:p>
        </w:tc>
        <w:tc>
          <w:tcPr>
            <w:tcW w:w="1313" w:type="dxa"/>
            <w:tcBorders>
              <w:top w:val="nil"/>
              <w:left w:val="nil"/>
              <w:bottom w:val="nil"/>
              <w:right w:val="nil"/>
            </w:tcBorders>
            <w:shd w:val="clear" w:color="000000" w:fill="FFFFFF"/>
            <w:noWrap/>
            <w:vAlign w:val="bottom"/>
            <w:hideMark/>
          </w:tcPr>
          <w:p w14:paraId="453C8AA5"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50.000 </w:t>
            </w:r>
          </w:p>
        </w:tc>
        <w:tc>
          <w:tcPr>
            <w:tcW w:w="1050" w:type="dxa"/>
            <w:tcBorders>
              <w:top w:val="nil"/>
              <w:left w:val="single" w:sz="8" w:space="0" w:color="auto"/>
              <w:bottom w:val="single" w:sz="8" w:space="0" w:color="auto"/>
              <w:right w:val="nil"/>
            </w:tcBorders>
            <w:shd w:val="clear" w:color="000000" w:fill="FFFFFF"/>
            <w:noWrap/>
            <w:vAlign w:val="bottom"/>
            <w:hideMark/>
          </w:tcPr>
          <w:p w14:paraId="3E9FA6CC"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686" w:type="dxa"/>
            <w:tcBorders>
              <w:top w:val="nil"/>
              <w:left w:val="nil"/>
              <w:bottom w:val="single" w:sz="8" w:space="0" w:color="auto"/>
              <w:right w:val="nil"/>
            </w:tcBorders>
            <w:shd w:val="clear" w:color="000000" w:fill="FFFFFF"/>
            <w:noWrap/>
            <w:vAlign w:val="bottom"/>
            <w:hideMark/>
          </w:tcPr>
          <w:p w14:paraId="0DCEA532"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c>
          <w:tcPr>
            <w:tcW w:w="1313" w:type="dxa"/>
            <w:tcBorders>
              <w:top w:val="nil"/>
              <w:left w:val="nil"/>
              <w:bottom w:val="single" w:sz="8" w:space="0" w:color="auto"/>
              <w:right w:val="single" w:sz="8" w:space="0" w:color="auto"/>
            </w:tcBorders>
            <w:shd w:val="clear" w:color="000000" w:fill="FFFFFF"/>
            <w:noWrap/>
            <w:vAlign w:val="bottom"/>
            <w:hideMark/>
          </w:tcPr>
          <w:p w14:paraId="4BA434C6" w14:textId="77777777" w:rsidR="00C1647F" w:rsidRPr="00C1647F" w:rsidRDefault="00C1647F" w:rsidP="00C1647F">
            <w:pPr>
              <w:spacing w:before="0" w:after="0" w:line="240" w:lineRule="auto"/>
              <w:rPr>
                <w:rFonts w:ascii="Arial" w:eastAsia="Times New Roman" w:hAnsi="Arial" w:cs="Arial"/>
                <w:color w:val="000000"/>
                <w:lang w:eastAsia="nl-NL"/>
              </w:rPr>
            </w:pPr>
            <w:r w:rsidRPr="00C1647F">
              <w:rPr>
                <w:rFonts w:ascii="Arial" w:eastAsia="Times New Roman" w:hAnsi="Arial" w:cs="Arial"/>
                <w:color w:val="000000"/>
                <w:lang w:eastAsia="nl-NL"/>
              </w:rPr>
              <w:t> </w:t>
            </w:r>
          </w:p>
        </w:tc>
      </w:tr>
      <w:tr w:rsidR="00C1647F" w:rsidRPr="00C1647F" w14:paraId="771D9FD7" w14:textId="77777777"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14:paraId="3232ED2E"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Debiteuren</w:t>
            </w:r>
          </w:p>
        </w:tc>
        <w:tc>
          <w:tcPr>
            <w:tcW w:w="1313" w:type="dxa"/>
            <w:tcBorders>
              <w:top w:val="nil"/>
              <w:left w:val="nil"/>
              <w:bottom w:val="nil"/>
              <w:right w:val="single" w:sz="8" w:space="0" w:color="auto"/>
            </w:tcBorders>
            <w:shd w:val="clear" w:color="000000" w:fill="FFFFFF"/>
            <w:noWrap/>
            <w:vAlign w:val="bottom"/>
            <w:hideMark/>
          </w:tcPr>
          <w:p w14:paraId="66C1D9F2"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25.000 </w:t>
            </w:r>
          </w:p>
        </w:tc>
        <w:tc>
          <w:tcPr>
            <w:tcW w:w="2737" w:type="dxa"/>
            <w:gridSpan w:val="2"/>
            <w:tcBorders>
              <w:top w:val="nil"/>
              <w:left w:val="single" w:sz="8" w:space="0" w:color="auto"/>
              <w:bottom w:val="nil"/>
              <w:right w:val="nil"/>
            </w:tcBorders>
            <w:shd w:val="clear" w:color="000000" w:fill="FFFFFF"/>
            <w:noWrap/>
            <w:vAlign w:val="bottom"/>
            <w:hideMark/>
          </w:tcPr>
          <w:p w14:paraId="35D309C2" w14:textId="77777777"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Kort vreemd vermogen</w:t>
            </w:r>
          </w:p>
        </w:tc>
        <w:tc>
          <w:tcPr>
            <w:tcW w:w="1313" w:type="dxa"/>
            <w:tcBorders>
              <w:top w:val="nil"/>
              <w:left w:val="nil"/>
              <w:bottom w:val="nil"/>
              <w:right w:val="single" w:sz="8" w:space="0" w:color="auto"/>
            </w:tcBorders>
            <w:shd w:val="clear" w:color="000000" w:fill="FFFFFF"/>
            <w:noWrap/>
            <w:vAlign w:val="bottom"/>
            <w:hideMark/>
          </w:tcPr>
          <w:p w14:paraId="7C2A2014"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r>
      <w:tr w:rsidR="00C1647F" w:rsidRPr="00C1647F" w14:paraId="2DC055E9" w14:textId="77777777" w:rsidTr="00C1647F">
        <w:trPr>
          <w:trHeight w:val="171"/>
          <w:jc w:val="center"/>
        </w:trPr>
        <w:tc>
          <w:tcPr>
            <w:tcW w:w="2763" w:type="dxa"/>
            <w:gridSpan w:val="2"/>
            <w:tcBorders>
              <w:top w:val="nil"/>
              <w:left w:val="single" w:sz="8" w:space="0" w:color="auto"/>
              <w:bottom w:val="nil"/>
              <w:right w:val="nil"/>
            </w:tcBorders>
            <w:shd w:val="clear" w:color="000000" w:fill="FFFFFF"/>
            <w:noWrap/>
            <w:vAlign w:val="bottom"/>
            <w:hideMark/>
          </w:tcPr>
          <w:p w14:paraId="4689EF9E" w14:textId="77777777" w:rsidR="00C1647F" w:rsidRPr="00C1647F" w:rsidRDefault="00C1647F" w:rsidP="00C1647F">
            <w:pPr>
              <w:spacing w:before="0" w:after="0" w:line="240" w:lineRule="auto"/>
              <w:rPr>
                <w:rFonts w:ascii="Calibri" w:eastAsia="Times New Roman" w:hAnsi="Calibri" w:cs="Calibri"/>
                <w:color w:val="000000"/>
                <w:sz w:val="22"/>
                <w:szCs w:val="22"/>
                <w:u w:val="single"/>
                <w:lang w:eastAsia="nl-NL"/>
              </w:rPr>
            </w:pPr>
            <w:r w:rsidRPr="00C1647F">
              <w:rPr>
                <w:rFonts w:ascii="Calibri" w:eastAsia="Times New Roman" w:hAnsi="Calibri" w:cs="Calibri"/>
                <w:color w:val="000000"/>
                <w:sz w:val="22"/>
                <w:szCs w:val="22"/>
                <w:u w:val="single"/>
                <w:lang w:eastAsia="nl-NL"/>
              </w:rPr>
              <w:t>Liquide middelen</w:t>
            </w:r>
          </w:p>
        </w:tc>
        <w:tc>
          <w:tcPr>
            <w:tcW w:w="1313" w:type="dxa"/>
            <w:tcBorders>
              <w:top w:val="nil"/>
              <w:left w:val="nil"/>
              <w:bottom w:val="nil"/>
              <w:right w:val="single" w:sz="8" w:space="0" w:color="auto"/>
            </w:tcBorders>
            <w:shd w:val="clear" w:color="000000" w:fill="FFFFFF"/>
            <w:noWrap/>
            <w:vAlign w:val="bottom"/>
            <w:hideMark/>
          </w:tcPr>
          <w:p w14:paraId="34BA6B9F"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2737" w:type="dxa"/>
            <w:gridSpan w:val="2"/>
            <w:tcBorders>
              <w:top w:val="nil"/>
              <w:left w:val="single" w:sz="8" w:space="0" w:color="auto"/>
              <w:bottom w:val="nil"/>
              <w:right w:val="nil"/>
            </w:tcBorders>
            <w:shd w:val="clear" w:color="000000" w:fill="FFFFFF"/>
            <w:noWrap/>
            <w:vAlign w:val="bottom"/>
            <w:hideMark/>
          </w:tcPr>
          <w:p w14:paraId="6EBF89D3"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Crediteuren</w:t>
            </w:r>
          </w:p>
        </w:tc>
        <w:tc>
          <w:tcPr>
            <w:tcW w:w="1313" w:type="dxa"/>
            <w:tcBorders>
              <w:top w:val="nil"/>
              <w:left w:val="nil"/>
              <w:bottom w:val="nil"/>
              <w:right w:val="single" w:sz="8" w:space="0" w:color="auto"/>
            </w:tcBorders>
            <w:shd w:val="clear" w:color="000000" w:fill="FFFFFF"/>
            <w:noWrap/>
            <w:vAlign w:val="bottom"/>
            <w:hideMark/>
          </w:tcPr>
          <w:p w14:paraId="45176667"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35.000 </w:t>
            </w:r>
          </w:p>
        </w:tc>
      </w:tr>
      <w:tr w:rsidR="00C1647F" w:rsidRPr="00C1647F" w14:paraId="3055AAE9" w14:textId="77777777" w:rsidTr="00C1647F">
        <w:trPr>
          <w:trHeight w:val="179"/>
          <w:jc w:val="center"/>
        </w:trPr>
        <w:tc>
          <w:tcPr>
            <w:tcW w:w="1098" w:type="dxa"/>
            <w:tcBorders>
              <w:top w:val="nil"/>
              <w:left w:val="single" w:sz="8" w:space="0" w:color="auto"/>
              <w:bottom w:val="nil"/>
              <w:right w:val="nil"/>
            </w:tcBorders>
            <w:shd w:val="clear" w:color="000000" w:fill="FFFFFF"/>
            <w:noWrap/>
            <w:vAlign w:val="bottom"/>
            <w:hideMark/>
          </w:tcPr>
          <w:p w14:paraId="46AC92FA"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Bank</w:t>
            </w:r>
          </w:p>
        </w:tc>
        <w:tc>
          <w:tcPr>
            <w:tcW w:w="1664" w:type="dxa"/>
            <w:tcBorders>
              <w:top w:val="nil"/>
              <w:left w:val="nil"/>
              <w:bottom w:val="nil"/>
              <w:right w:val="nil"/>
            </w:tcBorders>
            <w:shd w:val="clear" w:color="000000" w:fill="FFFFFF"/>
            <w:noWrap/>
            <w:vAlign w:val="bottom"/>
            <w:hideMark/>
          </w:tcPr>
          <w:p w14:paraId="658F57A9"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nil"/>
              <w:left w:val="nil"/>
              <w:bottom w:val="nil"/>
              <w:right w:val="single" w:sz="8" w:space="0" w:color="auto"/>
            </w:tcBorders>
            <w:shd w:val="clear" w:color="000000" w:fill="FFFFFF"/>
            <w:noWrap/>
            <w:vAlign w:val="bottom"/>
            <w:hideMark/>
          </w:tcPr>
          <w:p w14:paraId="4722DC3D"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18.000 </w:t>
            </w:r>
          </w:p>
        </w:tc>
        <w:tc>
          <w:tcPr>
            <w:tcW w:w="2737" w:type="dxa"/>
            <w:gridSpan w:val="2"/>
            <w:tcBorders>
              <w:top w:val="nil"/>
              <w:left w:val="single" w:sz="8" w:space="0" w:color="auto"/>
              <w:bottom w:val="nil"/>
              <w:right w:val="nil"/>
            </w:tcBorders>
            <w:shd w:val="clear" w:color="000000" w:fill="FFFFFF"/>
            <w:noWrap/>
            <w:vAlign w:val="bottom"/>
            <w:hideMark/>
          </w:tcPr>
          <w:p w14:paraId="1F67F4F1"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Rekening courant krediet</w:t>
            </w:r>
          </w:p>
        </w:tc>
        <w:tc>
          <w:tcPr>
            <w:tcW w:w="1313" w:type="dxa"/>
            <w:tcBorders>
              <w:top w:val="nil"/>
              <w:left w:val="nil"/>
              <w:bottom w:val="nil"/>
              <w:right w:val="single" w:sz="8" w:space="0" w:color="auto"/>
            </w:tcBorders>
            <w:shd w:val="clear" w:color="000000" w:fill="FFFFFF"/>
            <w:noWrap/>
            <w:vAlign w:val="bottom"/>
            <w:hideMark/>
          </w:tcPr>
          <w:p w14:paraId="722C80CA"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xml:space="preserve"> €       20.000 </w:t>
            </w:r>
          </w:p>
        </w:tc>
      </w:tr>
      <w:tr w:rsidR="00C1647F" w:rsidRPr="00C1647F" w14:paraId="333DD41D" w14:textId="77777777" w:rsidTr="00C1647F">
        <w:trPr>
          <w:trHeight w:val="179"/>
          <w:jc w:val="center"/>
        </w:trPr>
        <w:tc>
          <w:tcPr>
            <w:tcW w:w="1098" w:type="dxa"/>
            <w:tcBorders>
              <w:top w:val="single" w:sz="8" w:space="0" w:color="auto"/>
              <w:left w:val="single" w:sz="8" w:space="0" w:color="auto"/>
              <w:bottom w:val="single" w:sz="8" w:space="0" w:color="auto"/>
              <w:right w:val="nil"/>
            </w:tcBorders>
            <w:shd w:val="clear" w:color="000000" w:fill="FFFFFF"/>
            <w:noWrap/>
            <w:vAlign w:val="bottom"/>
            <w:hideMark/>
          </w:tcPr>
          <w:p w14:paraId="618A8B47"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64" w:type="dxa"/>
            <w:tcBorders>
              <w:top w:val="single" w:sz="8" w:space="0" w:color="auto"/>
              <w:left w:val="nil"/>
              <w:bottom w:val="single" w:sz="8" w:space="0" w:color="auto"/>
              <w:right w:val="nil"/>
            </w:tcBorders>
            <w:shd w:val="clear" w:color="000000" w:fill="FFFFFF"/>
            <w:noWrap/>
            <w:vAlign w:val="bottom"/>
            <w:hideMark/>
          </w:tcPr>
          <w:p w14:paraId="1B0E0C72"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14:paraId="0500293D" w14:textId="77777777"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€ 1.25</w:t>
            </w:r>
            <w:r w:rsidR="00C1647F" w:rsidRPr="00C1647F">
              <w:rPr>
                <w:rFonts w:ascii="Calibri" w:eastAsia="Times New Roman" w:hAnsi="Calibri" w:cs="Calibri"/>
                <w:color w:val="000000"/>
                <w:sz w:val="22"/>
                <w:szCs w:val="22"/>
                <w:lang w:eastAsia="nl-NL"/>
              </w:rPr>
              <w:t xml:space="preserve">3.000 </w:t>
            </w:r>
          </w:p>
        </w:tc>
        <w:tc>
          <w:tcPr>
            <w:tcW w:w="1050" w:type="dxa"/>
            <w:tcBorders>
              <w:top w:val="single" w:sz="8" w:space="0" w:color="auto"/>
              <w:left w:val="nil"/>
              <w:bottom w:val="single" w:sz="8" w:space="0" w:color="auto"/>
              <w:right w:val="nil"/>
            </w:tcBorders>
            <w:shd w:val="clear" w:color="000000" w:fill="FFFFFF"/>
            <w:noWrap/>
            <w:vAlign w:val="bottom"/>
            <w:hideMark/>
          </w:tcPr>
          <w:p w14:paraId="723AC8FF"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Totaal</w:t>
            </w:r>
          </w:p>
        </w:tc>
        <w:tc>
          <w:tcPr>
            <w:tcW w:w="1686" w:type="dxa"/>
            <w:tcBorders>
              <w:top w:val="single" w:sz="8" w:space="0" w:color="auto"/>
              <w:left w:val="nil"/>
              <w:bottom w:val="single" w:sz="8" w:space="0" w:color="auto"/>
              <w:right w:val="nil"/>
            </w:tcBorders>
            <w:shd w:val="clear" w:color="000000" w:fill="FFFFFF"/>
            <w:noWrap/>
            <w:vAlign w:val="bottom"/>
            <w:hideMark/>
          </w:tcPr>
          <w:p w14:paraId="543DD58C" w14:textId="77777777" w:rsidR="00C1647F" w:rsidRPr="00C1647F" w:rsidRDefault="00C1647F" w:rsidP="00C1647F">
            <w:pPr>
              <w:spacing w:before="0" w:after="0" w:line="240" w:lineRule="auto"/>
              <w:rPr>
                <w:rFonts w:ascii="Calibri" w:eastAsia="Times New Roman" w:hAnsi="Calibri" w:cs="Calibri"/>
                <w:color w:val="000000"/>
                <w:sz w:val="22"/>
                <w:szCs w:val="22"/>
                <w:lang w:eastAsia="nl-NL"/>
              </w:rPr>
            </w:pPr>
            <w:r w:rsidRPr="00C1647F">
              <w:rPr>
                <w:rFonts w:ascii="Calibri" w:eastAsia="Times New Roman" w:hAnsi="Calibri" w:cs="Calibri"/>
                <w:color w:val="000000"/>
                <w:sz w:val="22"/>
                <w:szCs w:val="22"/>
                <w:lang w:eastAsia="nl-NL"/>
              </w:rPr>
              <w:t> </w:t>
            </w:r>
          </w:p>
        </w:tc>
        <w:tc>
          <w:tcPr>
            <w:tcW w:w="1313" w:type="dxa"/>
            <w:tcBorders>
              <w:top w:val="single" w:sz="8" w:space="0" w:color="auto"/>
              <w:left w:val="nil"/>
              <w:bottom w:val="single" w:sz="8" w:space="0" w:color="auto"/>
              <w:right w:val="single" w:sz="8" w:space="0" w:color="auto"/>
            </w:tcBorders>
            <w:shd w:val="clear" w:color="000000" w:fill="FFFFFF"/>
            <w:noWrap/>
            <w:vAlign w:val="bottom"/>
            <w:hideMark/>
          </w:tcPr>
          <w:p w14:paraId="63363FE3" w14:textId="77777777" w:rsidR="00C1647F" w:rsidRPr="00C1647F" w:rsidRDefault="007A5072" w:rsidP="00C1647F">
            <w:pPr>
              <w:spacing w:before="0" w:after="0" w:line="240" w:lineRule="auto"/>
              <w:rPr>
                <w:rFonts w:ascii="Calibri" w:eastAsia="Times New Roman" w:hAnsi="Calibri" w:cs="Calibri"/>
                <w:color w:val="000000"/>
                <w:sz w:val="22"/>
                <w:szCs w:val="22"/>
                <w:lang w:eastAsia="nl-NL"/>
              </w:rPr>
            </w:pPr>
            <w:r>
              <w:rPr>
                <w:rFonts w:ascii="Calibri" w:eastAsia="Times New Roman" w:hAnsi="Calibri" w:cs="Calibri"/>
                <w:color w:val="000000"/>
                <w:sz w:val="22"/>
                <w:szCs w:val="22"/>
                <w:lang w:eastAsia="nl-NL"/>
              </w:rPr>
              <w:t xml:space="preserve"> € 1.29</w:t>
            </w:r>
            <w:r w:rsidR="00C1647F" w:rsidRPr="00C1647F">
              <w:rPr>
                <w:rFonts w:ascii="Calibri" w:eastAsia="Times New Roman" w:hAnsi="Calibri" w:cs="Calibri"/>
                <w:color w:val="000000"/>
                <w:sz w:val="22"/>
                <w:szCs w:val="22"/>
                <w:lang w:eastAsia="nl-NL"/>
              </w:rPr>
              <w:t xml:space="preserve">3.000 </w:t>
            </w:r>
          </w:p>
        </w:tc>
      </w:tr>
    </w:tbl>
    <w:p w14:paraId="65FF1E8C" w14:textId="77777777" w:rsidR="00C1647F" w:rsidRDefault="00C1647F" w:rsidP="0092493B">
      <w:pPr>
        <w:tabs>
          <w:tab w:val="left" w:pos="2380"/>
        </w:tabs>
        <w:spacing w:before="34" w:after="0" w:line="240" w:lineRule="auto"/>
        <w:ind w:left="2380" w:right="-20" w:hanging="2380"/>
        <w:rPr>
          <w:rFonts w:eastAsia="Arial" w:cs="Arial"/>
        </w:rPr>
      </w:pPr>
    </w:p>
    <w:p w14:paraId="0743BBAD" w14:textId="77777777" w:rsidR="00C1647F" w:rsidRDefault="00C1647F" w:rsidP="0092493B">
      <w:pPr>
        <w:tabs>
          <w:tab w:val="left" w:pos="2380"/>
        </w:tabs>
        <w:spacing w:before="34" w:after="0" w:line="240" w:lineRule="auto"/>
        <w:ind w:left="2380" w:right="-20" w:hanging="2380"/>
        <w:rPr>
          <w:rFonts w:eastAsia="Arial" w:cs="Arial"/>
        </w:rPr>
      </w:pPr>
    </w:p>
    <w:p w14:paraId="4C839504" w14:textId="77777777" w:rsidR="00796F9F" w:rsidRDefault="008D3F9B" w:rsidP="002F2A4E">
      <w:pPr>
        <w:pStyle w:val="Kop2"/>
      </w:pPr>
      <w:bookmarkStart w:id="16" w:name="_Toc24374461"/>
      <w:r>
        <w:t>4.</w:t>
      </w:r>
      <w:r w:rsidR="002F2A4E">
        <w:t>4</w:t>
      </w:r>
      <w:r>
        <w:t xml:space="preserve"> Rentabiliteit</w:t>
      </w:r>
      <w:bookmarkEnd w:id="16"/>
    </w:p>
    <w:p w14:paraId="6EF8AAFE" w14:textId="77777777" w:rsidR="00796F9F" w:rsidRDefault="00796F9F" w:rsidP="00796F9F">
      <w:pPr>
        <w:tabs>
          <w:tab w:val="left" w:pos="2380"/>
        </w:tabs>
        <w:spacing w:before="34" w:after="0" w:line="240" w:lineRule="auto"/>
        <w:ind w:left="2380" w:right="-20" w:hanging="2380"/>
        <w:rPr>
          <w:rFonts w:eastAsia="Arial" w:cs="Arial"/>
        </w:rPr>
      </w:pPr>
      <w:r>
        <w:rPr>
          <w:rFonts w:eastAsia="Arial" w:cs="Arial"/>
        </w:rPr>
        <w:tab/>
      </w:r>
    </w:p>
    <w:p w14:paraId="54C4CBBB" w14:textId="77777777" w:rsidR="00633EA4" w:rsidRDefault="00796F9F" w:rsidP="00633EA4">
      <w:pPr>
        <w:tabs>
          <w:tab w:val="left" w:pos="2380"/>
        </w:tabs>
        <w:spacing w:before="34" w:after="0" w:line="240" w:lineRule="auto"/>
        <w:ind w:left="2380" w:right="-20" w:hanging="2380"/>
        <w:rPr>
          <w:rFonts w:eastAsia="Arial" w:cs="Arial"/>
        </w:rPr>
      </w:pPr>
      <w:r>
        <w:rPr>
          <w:rFonts w:eastAsia="Arial" w:cs="Arial"/>
        </w:rPr>
        <w:tab/>
      </w:r>
      <w:r w:rsidR="005470C7">
        <w:rPr>
          <w:rFonts w:eastAsia="Arial" w:cs="Arial"/>
        </w:rPr>
        <w:t>Een bedrijf moet, in ieder geval op de lange termijn, wat opleveren. Er is vermogen aangetrokken (eigen en vreemd vermogen), dat is geïnvesteerd in bedrijfsmiddelen en daar worden producten of diensten mee gep</w:t>
      </w:r>
      <w:r w:rsidR="00633EA4">
        <w:rPr>
          <w:rFonts w:eastAsia="Arial" w:cs="Arial"/>
        </w:rPr>
        <w:t>roduceerd die verkocht zijn. Een ondernemer wil dat die investeringen iets opleveren om uit te kunnen breiden, risico op te kunnen vangen of als winst uit te keren. Daarom is het goed om te kijken naar het resultaat van een onderneming in verhouding tot het vermogen wat er geïnvesteerd is.</w:t>
      </w:r>
    </w:p>
    <w:p w14:paraId="1CC8AFB5" w14:textId="77777777" w:rsidR="00633EA4" w:rsidRDefault="00633EA4" w:rsidP="00796F9F">
      <w:pPr>
        <w:tabs>
          <w:tab w:val="left" w:pos="2380"/>
        </w:tabs>
        <w:spacing w:before="34" w:after="0" w:line="240" w:lineRule="auto"/>
        <w:ind w:left="2380" w:right="-20" w:hanging="2380"/>
        <w:rPr>
          <w:rFonts w:eastAsia="Arial" w:cs="Arial"/>
        </w:rPr>
      </w:pPr>
      <w:r>
        <w:rPr>
          <w:rFonts w:eastAsia="Arial" w:cs="Arial"/>
          <w:i/>
        </w:rPr>
        <w:t>Rentabiliteit totale vermogen:</w:t>
      </w:r>
      <w:r>
        <w:rPr>
          <w:rFonts w:eastAsia="Arial" w:cs="Arial"/>
        </w:rPr>
        <w:t xml:space="preserve"> Om te kijken wat het vermogen oplevert wordt de balans vergeleken met de exploitatierekening. Preciezer: het gemiddelde totale vermogen van een bepaald jaar wordt vergeleken met het bedrijfsresultaat.</w:t>
      </w:r>
    </w:p>
    <w:p w14:paraId="5A09865F" w14:textId="77777777" w:rsidR="00633EA4" w:rsidRDefault="00633EA4" w:rsidP="00633EA4">
      <w:pPr>
        <w:tabs>
          <w:tab w:val="left" w:pos="2380"/>
        </w:tabs>
        <w:spacing w:before="34" w:after="0" w:line="240" w:lineRule="auto"/>
        <w:ind w:left="2380" w:right="-20" w:hanging="2380"/>
        <w:rPr>
          <w:rFonts w:eastAsia="Arial" w:cs="Arial"/>
        </w:rPr>
      </w:pPr>
      <w:r>
        <w:rPr>
          <w:rFonts w:eastAsia="Arial" w:cs="Arial"/>
        </w:rPr>
        <w:tab/>
      </w:r>
      <m:oMath>
        <m:r>
          <w:rPr>
            <w:rFonts w:ascii="Cambria Math" w:eastAsia="Arial" w:hAnsi="Cambria Math" w:cs="Cambria Math"/>
            <w:sz w:val="24"/>
            <w:szCs w:val="24"/>
          </w:rPr>
          <m:t>Rentabiliteit totale vermogen</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m:rPr>
                <m:sty m:val="p"/>
              </m:rPr>
              <w:rPr>
                <w:rFonts w:ascii="Cambria Math" w:eastAsia="Arial" w:hAnsi="Cambria Math" w:cs="Cambria Math"/>
                <w:sz w:val="24"/>
                <w:szCs w:val="24"/>
              </w:rPr>
              <m:t>bedrijfsresultaat</m:t>
            </m:r>
          </m:num>
          <m:den>
            <m:r>
              <m:rPr>
                <m:sty m:val="p"/>
              </m:rPr>
              <w:rPr>
                <w:rFonts w:ascii="Cambria Math" w:eastAsia="Arial" w:hAnsi="Cambria Math" w:cs="Cambria Math"/>
                <w:sz w:val="24"/>
                <w:szCs w:val="24"/>
              </w:rPr>
              <m:t>gemiddeld totale vermogen</m:t>
            </m:r>
          </m:den>
        </m:f>
        <m:r>
          <w:rPr>
            <w:rFonts w:ascii="Cambria Math" w:eastAsia="Arial" w:hAnsi="Cambria Math" w:cs="Cambria Math"/>
            <w:sz w:val="24"/>
            <w:szCs w:val="24"/>
          </w:rPr>
          <m:t>x100%</m:t>
        </m:r>
      </m:oMath>
    </w:p>
    <w:p w14:paraId="3A74DFA0" w14:textId="77777777" w:rsidR="00633EA4" w:rsidRDefault="00633EA4" w:rsidP="00633EA4">
      <w:pPr>
        <w:tabs>
          <w:tab w:val="left" w:pos="2380"/>
        </w:tabs>
        <w:spacing w:before="34" w:after="0" w:line="240" w:lineRule="auto"/>
        <w:ind w:left="2380" w:right="-20" w:hanging="2380"/>
        <w:rPr>
          <w:rFonts w:eastAsia="Arial" w:cs="Arial"/>
        </w:rPr>
      </w:pPr>
      <w:r>
        <w:rPr>
          <w:rFonts w:eastAsia="Arial" w:cs="Arial"/>
        </w:rPr>
        <w:tab/>
        <w:t>Let op dat er uitgegaan wordt van het bedrijfsresultaat, d</w:t>
      </w:r>
      <w:r w:rsidR="00556272">
        <w:rPr>
          <w:rFonts w:eastAsia="Arial" w:cs="Arial"/>
        </w:rPr>
        <w:t>at wil zeggen dat het saldo van rentebaten en -lasten</w:t>
      </w:r>
      <w:r>
        <w:rPr>
          <w:rFonts w:eastAsia="Arial" w:cs="Arial"/>
        </w:rPr>
        <w:t xml:space="preserve"> nog niet meegerekend zijn. Dit is een getal waarop de bank bepaalt of er voldoende rendement wordt behaald om een lening te verstrekken.</w:t>
      </w:r>
    </w:p>
    <w:p w14:paraId="30B3D34B" w14:textId="77777777" w:rsidR="00541FF9" w:rsidRDefault="00633EA4" w:rsidP="00633EA4">
      <w:pPr>
        <w:tabs>
          <w:tab w:val="left" w:pos="2380"/>
        </w:tabs>
        <w:spacing w:before="34" w:after="0" w:line="240" w:lineRule="auto"/>
        <w:ind w:left="2380" w:right="-20" w:hanging="2380"/>
        <w:rPr>
          <w:rFonts w:eastAsia="Arial" w:cs="Arial"/>
        </w:rPr>
      </w:pPr>
      <w:r>
        <w:rPr>
          <w:rFonts w:eastAsia="Arial" w:cs="Arial"/>
          <w:i/>
        </w:rPr>
        <w:t>Rentabiliteit eigen vermogen</w:t>
      </w:r>
      <w:r>
        <w:rPr>
          <w:rFonts w:eastAsia="Arial" w:cs="Arial"/>
          <w:i/>
        </w:rPr>
        <w:tab/>
      </w:r>
      <w:r>
        <w:rPr>
          <w:rFonts w:eastAsia="Arial" w:cs="Arial"/>
        </w:rPr>
        <w:t xml:space="preserve">Ook voor jezelf is het verstandig om te kijken of het geld wat in het bedrijf zit voldoende oplevert. Een winst van €50.000 lijkt mooi, maar zegt </w:t>
      </w:r>
      <w:r w:rsidR="00541FF9">
        <w:rPr>
          <w:rFonts w:eastAsia="Arial" w:cs="Arial"/>
        </w:rPr>
        <w:t>p</w:t>
      </w:r>
      <w:r>
        <w:rPr>
          <w:rFonts w:eastAsia="Arial" w:cs="Arial"/>
        </w:rPr>
        <w:t xml:space="preserve">as echt iets als er meer bekend is over </w:t>
      </w:r>
      <w:r w:rsidR="00541FF9">
        <w:rPr>
          <w:rFonts w:eastAsia="Arial" w:cs="Arial"/>
        </w:rPr>
        <w:t>het bedrijf. (Is het salaris van de eigenaar al meegenomen en hoe hoog is het eigen vermogen). Het is dus goed om voor jezelf te kijken hoe hoog de nettowinst is en die te vergelijken met het gemiddelde eigen vermogen van dat jaar.</w:t>
      </w:r>
    </w:p>
    <w:p w14:paraId="7DBDB9BC" w14:textId="77777777" w:rsidR="001866B4" w:rsidRDefault="001866B4" w:rsidP="00633EA4">
      <w:pPr>
        <w:tabs>
          <w:tab w:val="left" w:pos="2380"/>
        </w:tabs>
        <w:spacing w:before="34" w:after="0" w:line="240" w:lineRule="auto"/>
        <w:ind w:left="2380" w:right="-20" w:hanging="2380"/>
        <w:rPr>
          <w:rFonts w:eastAsia="Arial" w:cs="Arial"/>
        </w:rPr>
      </w:pPr>
    </w:p>
    <w:p w14:paraId="728B6B2A" w14:textId="77777777" w:rsidR="00541FF9" w:rsidRDefault="00541FF9" w:rsidP="00541FF9">
      <w:pPr>
        <w:tabs>
          <w:tab w:val="left" w:pos="2380"/>
        </w:tabs>
        <w:spacing w:before="34" w:after="0" w:line="240" w:lineRule="auto"/>
        <w:ind w:right="-20"/>
        <w:rPr>
          <w:rFonts w:eastAsia="Arial" w:cs="Arial"/>
          <w:sz w:val="24"/>
          <w:szCs w:val="24"/>
        </w:rPr>
      </w:pPr>
      <w:r>
        <w:rPr>
          <w:rFonts w:eastAsia="Arial" w:cs="Arial"/>
          <w:sz w:val="24"/>
          <w:szCs w:val="24"/>
        </w:rPr>
        <w:tab/>
      </w:r>
      <m:oMath>
        <m:r>
          <w:rPr>
            <w:rFonts w:ascii="Cambria Math" w:eastAsia="Arial" w:hAnsi="Cambria Math" w:cs="Cambria Math"/>
            <w:sz w:val="24"/>
            <w:szCs w:val="24"/>
          </w:rPr>
          <m:t>Rentabiliteit eigen vermogen</m:t>
        </m:r>
        <m:r>
          <m:rPr>
            <m:sty m:val="p"/>
          </m:rPr>
          <w:rPr>
            <w:rFonts w:ascii="Cambria Math" w:eastAsia="Arial" w:hAnsi="Cambria Math" w:cs="Cambria Math"/>
            <w:sz w:val="24"/>
            <w:szCs w:val="24"/>
          </w:rPr>
          <m:t>=</m:t>
        </m:r>
        <m:f>
          <m:fPr>
            <m:ctrlPr>
              <w:rPr>
                <w:rFonts w:ascii="Cambria Math" w:eastAsia="Arial" w:hAnsi="Cambria Math" w:cs="Arial"/>
                <w:sz w:val="24"/>
                <w:szCs w:val="24"/>
              </w:rPr>
            </m:ctrlPr>
          </m:fPr>
          <m:num>
            <m:r>
              <w:rPr>
                <w:rFonts w:ascii="Cambria Math" w:eastAsia="Arial" w:hAnsi="Cambria Math" w:cs="Arial"/>
                <w:sz w:val="24"/>
                <w:szCs w:val="24"/>
              </w:rPr>
              <m:t>nettowinst</m:t>
            </m:r>
          </m:num>
          <m:den>
            <m:r>
              <m:rPr>
                <m:sty m:val="p"/>
              </m:rPr>
              <w:rPr>
                <w:rFonts w:ascii="Cambria Math" w:eastAsia="Arial" w:hAnsi="Cambria Math" w:cs="Cambria Math"/>
                <w:sz w:val="24"/>
                <w:szCs w:val="24"/>
              </w:rPr>
              <m:t>gemiddeld eigen vermogen</m:t>
            </m:r>
          </m:den>
        </m:f>
        <m:r>
          <w:rPr>
            <w:rFonts w:ascii="Cambria Math" w:eastAsia="Arial" w:hAnsi="Cambria Math" w:cs="Cambria Math"/>
            <w:sz w:val="24"/>
            <w:szCs w:val="24"/>
          </w:rPr>
          <m:t>x100%</m:t>
        </m:r>
      </m:oMath>
    </w:p>
    <w:p w14:paraId="699B0C7D" w14:textId="77777777" w:rsidR="001866B4" w:rsidRDefault="001866B4">
      <w:pPr>
        <w:rPr>
          <w:rFonts w:eastAsia="Arial" w:cs="Arial"/>
        </w:rPr>
      </w:pPr>
      <w:r>
        <w:rPr>
          <w:rFonts w:eastAsia="Arial" w:cs="Arial"/>
        </w:rPr>
        <w:br w:type="page"/>
      </w:r>
    </w:p>
    <w:p w14:paraId="7C3AF657" w14:textId="77777777" w:rsidR="00541FF9" w:rsidRPr="00BC7FFE" w:rsidRDefault="00BC7FFE" w:rsidP="00BC7FFE">
      <w:pPr>
        <w:tabs>
          <w:tab w:val="left" w:pos="2380"/>
        </w:tabs>
        <w:spacing w:before="34" w:after="0" w:line="240" w:lineRule="auto"/>
        <w:ind w:left="2380" w:right="-20"/>
        <w:rPr>
          <w:rFonts w:eastAsia="Arial" w:cs="Arial"/>
        </w:rPr>
      </w:pPr>
      <w:r w:rsidRPr="00BC7FFE">
        <w:rPr>
          <w:rFonts w:eastAsia="Arial" w:cs="Arial"/>
        </w:rPr>
        <w:lastRenderedPageBreak/>
        <w:t xml:space="preserve">Dit </w:t>
      </w:r>
      <w:r>
        <w:rPr>
          <w:rFonts w:eastAsia="Arial" w:cs="Arial"/>
        </w:rPr>
        <w:t>kengetal is puur voor jezelf. Levert het geïnvesteerde vermogen genoeg op. Je kunt</w:t>
      </w:r>
      <w:r w:rsidR="008E4ACE">
        <w:rPr>
          <w:rFonts w:eastAsia="Arial" w:cs="Arial"/>
        </w:rPr>
        <w:t xml:space="preserve"> het vergelijken met andere jaren. Vergelijken met andere bedrijven kan ook, maar dan moet je wel rekening houden met de ondernemingsvorm. Bij ondernemingen met een rechtspersoonlijkheid (bijvoorbeeld B.V.) is het salaris van de directie al meegenomen in de exploitatierekening. Bij ondernemingen met een natuurlijke persoonlijkheid (Eenmanszaak, V.O.F.) niet en dan kan het dus een vertekend beeld geven.</w:t>
      </w:r>
    </w:p>
    <w:p w14:paraId="7D096D20" w14:textId="77777777" w:rsidR="00541FF9" w:rsidRPr="00633EA4" w:rsidRDefault="00541FF9" w:rsidP="00633EA4">
      <w:pPr>
        <w:tabs>
          <w:tab w:val="left" w:pos="2380"/>
        </w:tabs>
        <w:spacing w:before="34" w:after="0" w:line="240" w:lineRule="auto"/>
        <w:ind w:left="2380" w:right="-20" w:hanging="2380"/>
        <w:rPr>
          <w:rFonts w:eastAsia="Arial" w:cs="Arial"/>
        </w:rPr>
      </w:pPr>
    </w:p>
    <w:p w14:paraId="6DAC58D6" w14:textId="77777777" w:rsidR="00796F9F" w:rsidRDefault="008D3F9B" w:rsidP="002F2A4E">
      <w:pPr>
        <w:pStyle w:val="Kop2"/>
      </w:pPr>
      <w:bookmarkStart w:id="17" w:name="_Toc24374462"/>
      <w:r>
        <w:t>4</w:t>
      </w:r>
      <w:r w:rsidR="00796F9F">
        <w:t>.</w:t>
      </w:r>
      <w:r w:rsidR="002F2A4E">
        <w:t>5</w:t>
      </w:r>
      <w:r w:rsidR="00796F9F">
        <w:t xml:space="preserve"> </w:t>
      </w:r>
      <w:r>
        <w:t>Cash Flow</w:t>
      </w:r>
      <w:bookmarkEnd w:id="17"/>
    </w:p>
    <w:p w14:paraId="07D8FF75" w14:textId="77777777" w:rsidR="00796F9F" w:rsidRDefault="00796F9F" w:rsidP="00796F9F">
      <w:pPr>
        <w:tabs>
          <w:tab w:val="left" w:pos="2380"/>
        </w:tabs>
        <w:spacing w:before="34" w:after="0" w:line="240" w:lineRule="auto"/>
        <w:ind w:left="2380" w:right="-20" w:hanging="2380"/>
        <w:rPr>
          <w:rFonts w:eastAsia="Arial" w:cs="Arial"/>
        </w:rPr>
      </w:pPr>
      <w:r>
        <w:rPr>
          <w:rFonts w:eastAsia="Arial" w:cs="Arial"/>
        </w:rPr>
        <w:tab/>
      </w:r>
    </w:p>
    <w:p w14:paraId="2ACCECC5" w14:textId="77777777" w:rsidR="008E4ACE" w:rsidRDefault="00796F9F" w:rsidP="00796F9F">
      <w:pPr>
        <w:tabs>
          <w:tab w:val="left" w:pos="2380"/>
        </w:tabs>
        <w:spacing w:before="34" w:after="0" w:line="240" w:lineRule="auto"/>
        <w:ind w:left="2380" w:right="-20" w:hanging="2380"/>
        <w:rPr>
          <w:rFonts w:eastAsia="Arial" w:cs="Arial"/>
        </w:rPr>
      </w:pPr>
      <w:r>
        <w:rPr>
          <w:rFonts w:eastAsia="Arial" w:cs="Arial"/>
        </w:rPr>
        <w:tab/>
      </w:r>
      <w:r w:rsidR="008E4ACE">
        <w:rPr>
          <w:rFonts w:eastAsia="Arial" w:cs="Arial"/>
        </w:rPr>
        <w:t xml:space="preserve">Bij de liquiditeit hebben we al gezien dat veel (loon)bedrijven een liquiditeitsprognose maken. Naast de balans en het exploitatieoverzicht maken bedrijven ook een kasstroomoverzicht, dat is een overzicht van de ontwikkeling van de liquide middelen van een jaar. </w:t>
      </w:r>
    </w:p>
    <w:p w14:paraId="12A3FD10" w14:textId="77777777" w:rsidR="008E4ACE" w:rsidRDefault="008E4ACE" w:rsidP="00796F9F">
      <w:pPr>
        <w:tabs>
          <w:tab w:val="left" w:pos="2380"/>
        </w:tabs>
        <w:spacing w:before="34" w:after="0" w:line="240" w:lineRule="auto"/>
        <w:ind w:left="2380" w:right="-20" w:hanging="2380"/>
        <w:rPr>
          <w:rFonts w:eastAsia="Arial" w:cs="Arial"/>
        </w:rPr>
      </w:pPr>
      <w:r>
        <w:rPr>
          <w:rFonts w:eastAsia="Arial" w:cs="Arial"/>
          <w:i/>
        </w:rPr>
        <w:t>Cash Flow</w:t>
      </w:r>
      <w:r>
        <w:rPr>
          <w:rFonts w:eastAsia="Arial" w:cs="Arial"/>
          <w:i/>
        </w:rPr>
        <w:tab/>
      </w:r>
      <w:r>
        <w:rPr>
          <w:rFonts w:eastAsia="Arial" w:cs="Arial"/>
        </w:rPr>
        <w:t>Om te beginnen wordt er gekeken naar de verhoging van de liquide middelen. De nettowinst</w:t>
      </w:r>
      <w:r w:rsidR="00F13972">
        <w:rPr>
          <w:rFonts w:eastAsia="Arial" w:cs="Arial"/>
        </w:rPr>
        <w:t xml:space="preserve"> en</w:t>
      </w:r>
      <w:r>
        <w:rPr>
          <w:rFonts w:eastAsia="Arial" w:cs="Arial"/>
        </w:rPr>
        <w:t xml:space="preserve"> de afschrijvingen zijn hier een positieve factor in. Nettowinst is immers wat er overblijft nadat van de opbrengsten alle kosten afgehaald zijn. En de afschrijvingen zijn meegenomen als kosten, maar zijn geen uitgaven.</w:t>
      </w:r>
    </w:p>
    <w:p w14:paraId="38300AD5" w14:textId="77777777" w:rsidR="00F13972" w:rsidRDefault="00F13972" w:rsidP="00796F9F">
      <w:pPr>
        <w:tabs>
          <w:tab w:val="left" w:pos="2380"/>
        </w:tabs>
        <w:spacing w:before="34" w:after="0" w:line="240" w:lineRule="auto"/>
        <w:ind w:left="2380" w:right="-20" w:hanging="2380"/>
        <w:rPr>
          <w:rFonts w:eastAsia="Arial" w:cs="Arial"/>
        </w:rPr>
      </w:pPr>
    </w:p>
    <w:p w14:paraId="261C53D0" w14:textId="77777777" w:rsidR="008E4ACE" w:rsidRPr="008E4ACE" w:rsidRDefault="008E4ACE" w:rsidP="00796F9F">
      <w:pPr>
        <w:tabs>
          <w:tab w:val="left" w:pos="2380"/>
        </w:tabs>
        <w:spacing w:before="34" w:after="0" w:line="240" w:lineRule="auto"/>
        <w:ind w:left="2380" w:right="-20" w:hanging="2380"/>
        <w:rPr>
          <w:rFonts w:eastAsia="Arial" w:cs="Arial"/>
        </w:rPr>
      </w:pPr>
      <w:r>
        <w:rPr>
          <w:rFonts w:eastAsia="Arial" w:cs="Arial"/>
          <w:i/>
        </w:rPr>
        <w:tab/>
      </w:r>
      <m:oMath>
        <m:r>
          <w:rPr>
            <w:rFonts w:ascii="Cambria Math" w:eastAsia="Arial" w:hAnsi="Cambria Math" w:cs="Arial"/>
          </w:rPr>
          <m:t>cashflow=nettowinst+afschrijvingen</m:t>
        </m:r>
      </m:oMath>
    </w:p>
    <w:p w14:paraId="27C82283" w14:textId="77777777" w:rsidR="008E4ACE" w:rsidRDefault="008E4ACE" w:rsidP="00796F9F">
      <w:pPr>
        <w:tabs>
          <w:tab w:val="left" w:pos="2380"/>
        </w:tabs>
        <w:spacing w:before="34" w:after="0" w:line="240" w:lineRule="auto"/>
        <w:ind w:left="2380" w:right="-20" w:hanging="2380"/>
        <w:rPr>
          <w:rFonts w:eastAsia="Arial" w:cs="Arial"/>
        </w:rPr>
      </w:pPr>
    </w:p>
    <w:p w14:paraId="43E0CE29" w14:textId="77777777" w:rsidR="00CC2B5A" w:rsidRDefault="00CC2B5A" w:rsidP="00796F9F">
      <w:pPr>
        <w:tabs>
          <w:tab w:val="left" w:pos="2380"/>
        </w:tabs>
        <w:spacing w:before="34" w:after="0" w:line="240" w:lineRule="auto"/>
        <w:ind w:left="2380" w:right="-20" w:hanging="2380"/>
        <w:rPr>
          <w:rFonts w:eastAsia="Arial" w:cs="Arial"/>
        </w:rPr>
      </w:pPr>
      <w:r>
        <w:rPr>
          <w:rFonts w:eastAsia="Arial" w:cs="Arial"/>
        </w:rPr>
        <w:tab/>
        <w:t>In het kasstroomoverzicht is de cashflow het uitgangspunt, daarna wordt er gekeken waar dit geld aan besteed wordt. Dit kan zijn aan de volgende onderdelen:</w:t>
      </w:r>
    </w:p>
    <w:p w14:paraId="2251DB2E" w14:textId="77777777"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Investeren in vaste activa</w:t>
      </w:r>
    </w:p>
    <w:p w14:paraId="395236D9" w14:textId="77777777"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Investeren in vlottende activa (extra voorraad bijvoorbeeld)</w:t>
      </w:r>
    </w:p>
    <w:p w14:paraId="220EF315" w14:textId="77777777"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Aflossingen van leningen. Dit kunnen lange en korte termijn leningen zijn.</w:t>
      </w:r>
    </w:p>
    <w:p w14:paraId="329034B6" w14:textId="77777777" w:rsidR="00CC2B5A" w:rsidRDefault="00CC2B5A" w:rsidP="00CC2B5A">
      <w:pPr>
        <w:pStyle w:val="Lijstalinea"/>
        <w:numPr>
          <w:ilvl w:val="0"/>
          <w:numId w:val="11"/>
        </w:numPr>
        <w:tabs>
          <w:tab w:val="left" w:pos="2380"/>
        </w:tabs>
        <w:spacing w:before="34" w:after="0" w:line="240" w:lineRule="auto"/>
        <w:ind w:right="-20"/>
        <w:rPr>
          <w:rFonts w:eastAsia="Arial" w:cs="Arial"/>
        </w:rPr>
      </w:pPr>
      <w:r>
        <w:rPr>
          <w:rFonts w:eastAsia="Arial" w:cs="Arial"/>
        </w:rPr>
        <w:t>Uitkering aan de eigenaren.</w:t>
      </w:r>
    </w:p>
    <w:p w14:paraId="6142F9EA" w14:textId="77777777" w:rsidR="00F13972" w:rsidRDefault="00F13972" w:rsidP="00F13972">
      <w:pPr>
        <w:tabs>
          <w:tab w:val="left" w:pos="2380"/>
        </w:tabs>
        <w:spacing w:before="34" w:after="0" w:line="240" w:lineRule="auto"/>
        <w:ind w:left="2385" w:right="-20"/>
        <w:rPr>
          <w:rFonts w:eastAsia="Arial" w:cs="Arial"/>
        </w:rPr>
      </w:pPr>
    </w:p>
    <w:p w14:paraId="617A7101" w14:textId="77777777" w:rsidR="00F13972" w:rsidRDefault="00F13972" w:rsidP="00F13972">
      <w:pPr>
        <w:tabs>
          <w:tab w:val="left" w:pos="2380"/>
        </w:tabs>
        <w:spacing w:before="34" w:after="0" w:line="240" w:lineRule="auto"/>
        <w:ind w:left="2385" w:right="-20"/>
        <w:rPr>
          <w:rFonts w:eastAsia="Arial" w:cs="Arial"/>
        </w:rPr>
      </w:pPr>
      <w:r>
        <w:rPr>
          <w:rFonts w:eastAsia="Arial" w:cs="Arial"/>
        </w:rPr>
        <w:t>De conclusie zorgt voor een mutatie van de liquide middelen. Is er dan nog geld over zorgt dat voor extra liquide middelen. Het kan natuurlijk ook voorkomen dat de bestedingen hoger zijn dan de cash flow, in dat geval dalen de liquide middelen.</w:t>
      </w:r>
    </w:p>
    <w:p w14:paraId="314E1BE4" w14:textId="77777777" w:rsidR="00F13972" w:rsidRDefault="00F13972" w:rsidP="00F13972">
      <w:pPr>
        <w:tabs>
          <w:tab w:val="left" w:pos="2380"/>
        </w:tabs>
        <w:spacing w:before="34" w:after="0" w:line="240" w:lineRule="auto"/>
        <w:ind w:left="2385" w:right="-20"/>
        <w:rPr>
          <w:rFonts w:eastAsia="Arial" w:cs="Arial"/>
        </w:rPr>
      </w:pPr>
    </w:p>
    <w:p w14:paraId="1C90BC38" w14:textId="77777777" w:rsidR="00F13972" w:rsidRDefault="00F13972" w:rsidP="00F13972">
      <w:pPr>
        <w:tabs>
          <w:tab w:val="left" w:pos="2380"/>
        </w:tabs>
        <w:spacing w:before="34" w:after="0" w:line="240" w:lineRule="auto"/>
        <w:ind w:left="2385" w:right="-20"/>
        <w:rPr>
          <w:rFonts w:eastAsia="Arial" w:cs="Arial"/>
        </w:rPr>
      </w:pPr>
      <w:r>
        <w:rPr>
          <w:rFonts w:eastAsia="Arial" w:cs="Arial"/>
        </w:rPr>
        <w:t>De vier onderdelen kunnen ook zorgen voor extra financiële ruimte:</w:t>
      </w:r>
    </w:p>
    <w:p w14:paraId="77916145" w14:textId="77777777" w:rsidR="00F13972" w:rsidRDefault="00F13972" w:rsidP="00F13972">
      <w:pPr>
        <w:pStyle w:val="Lijstalinea"/>
        <w:numPr>
          <w:ilvl w:val="0"/>
          <w:numId w:val="13"/>
        </w:numPr>
        <w:tabs>
          <w:tab w:val="left" w:pos="2380"/>
        </w:tabs>
        <w:spacing w:before="34" w:after="0" w:line="240" w:lineRule="auto"/>
        <w:ind w:right="-20"/>
        <w:rPr>
          <w:rFonts w:eastAsia="Arial" w:cs="Arial"/>
        </w:rPr>
      </w:pPr>
      <w:r>
        <w:rPr>
          <w:rFonts w:eastAsia="Arial" w:cs="Arial"/>
        </w:rPr>
        <w:t>Desinvesteringen in vaste activa (een machine wordt verkocht</w:t>
      </w:r>
    </w:p>
    <w:p w14:paraId="1F4D855C" w14:textId="77777777" w:rsidR="00F13972" w:rsidRDefault="00F13972" w:rsidP="00F13972">
      <w:pPr>
        <w:pStyle w:val="Lijstalinea"/>
        <w:numPr>
          <w:ilvl w:val="0"/>
          <w:numId w:val="13"/>
        </w:numPr>
        <w:tabs>
          <w:tab w:val="left" w:pos="2380"/>
        </w:tabs>
        <w:spacing w:before="34" w:after="0" w:line="240" w:lineRule="auto"/>
        <w:ind w:right="-20"/>
        <w:rPr>
          <w:rFonts w:eastAsia="Arial" w:cs="Arial"/>
        </w:rPr>
      </w:pPr>
      <w:r>
        <w:rPr>
          <w:rFonts w:eastAsia="Arial" w:cs="Arial"/>
        </w:rPr>
        <w:t>Desinvesteringen in vlottende activa (debiteuren betalen, voorraad wordt verkocht)</w:t>
      </w:r>
    </w:p>
    <w:p w14:paraId="7C01E679" w14:textId="77777777" w:rsidR="00F13972" w:rsidRDefault="00F13972" w:rsidP="00F13972">
      <w:pPr>
        <w:pStyle w:val="Lijstalinea"/>
        <w:numPr>
          <w:ilvl w:val="0"/>
          <w:numId w:val="13"/>
        </w:numPr>
        <w:tabs>
          <w:tab w:val="left" w:pos="2380"/>
        </w:tabs>
        <w:spacing w:before="34" w:after="0" w:line="240" w:lineRule="auto"/>
        <w:ind w:right="-20"/>
        <w:rPr>
          <w:rFonts w:eastAsia="Arial" w:cs="Arial"/>
        </w:rPr>
      </w:pPr>
      <w:r>
        <w:rPr>
          <w:rFonts w:eastAsia="Arial" w:cs="Arial"/>
        </w:rPr>
        <w:t>Er wordt een nieuwe lening aangegaan</w:t>
      </w:r>
    </w:p>
    <w:p w14:paraId="6FF397CE" w14:textId="77777777" w:rsidR="00F13972" w:rsidRPr="00F13972" w:rsidRDefault="00F13972" w:rsidP="00F13972">
      <w:pPr>
        <w:pStyle w:val="Lijstalinea"/>
        <w:numPr>
          <w:ilvl w:val="0"/>
          <w:numId w:val="13"/>
        </w:numPr>
        <w:tabs>
          <w:tab w:val="left" w:pos="2380"/>
        </w:tabs>
        <w:spacing w:before="34" w:after="0" w:line="240" w:lineRule="auto"/>
        <w:ind w:right="-20"/>
        <w:rPr>
          <w:rFonts w:eastAsia="Arial" w:cs="Arial"/>
        </w:rPr>
      </w:pPr>
      <w:r>
        <w:rPr>
          <w:rFonts w:eastAsia="Arial" w:cs="Arial"/>
        </w:rPr>
        <w:t>De eigenaren storten geld in het bedrijf.</w:t>
      </w:r>
    </w:p>
    <w:p w14:paraId="6F13B0BF" w14:textId="77777777" w:rsidR="004062F4" w:rsidRDefault="004062F4">
      <w:pPr>
        <w:rPr>
          <w:rFonts w:eastAsia="Arial" w:cs="Arial"/>
        </w:rPr>
      </w:pPr>
      <w:r>
        <w:rPr>
          <w:rFonts w:eastAsia="Arial" w:cs="Arial"/>
        </w:rPr>
        <w:br w:type="page"/>
      </w:r>
    </w:p>
    <w:p w14:paraId="6170736A" w14:textId="77777777" w:rsidR="00277E6E" w:rsidRDefault="00277E6E" w:rsidP="00277E6E">
      <w:pPr>
        <w:pStyle w:val="Kop1"/>
        <w:numPr>
          <w:ilvl w:val="0"/>
          <w:numId w:val="1"/>
        </w:numPr>
        <w:spacing w:line="240" w:lineRule="auto"/>
      </w:pPr>
      <w:bookmarkStart w:id="18" w:name="_Toc24374463"/>
      <w:r>
        <w:lastRenderedPageBreak/>
        <w:t>Ondernemingsvormen</w:t>
      </w:r>
      <w:bookmarkEnd w:id="18"/>
    </w:p>
    <w:p w14:paraId="3208963B" w14:textId="77777777" w:rsidR="00277E6E" w:rsidRDefault="00277E6E" w:rsidP="00277E6E">
      <w:pPr>
        <w:pStyle w:val="Geenafstand"/>
      </w:pPr>
    </w:p>
    <w:p w14:paraId="0E781E6B" w14:textId="77777777" w:rsidR="00277E6E" w:rsidRPr="00CD2A00" w:rsidRDefault="00277E6E" w:rsidP="00277E6E">
      <w:pPr>
        <w:spacing w:before="4" w:after="0" w:line="240" w:lineRule="auto"/>
        <w:rPr>
          <w:b/>
        </w:rPr>
      </w:pPr>
      <w:r w:rsidRPr="00CD2A00">
        <w:rPr>
          <w:b/>
        </w:rPr>
        <w:t>Inleiding</w:t>
      </w:r>
    </w:p>
    <w:p w14:paraId="31339F33" w14:textId="31E6BE8D" w:rsidR="00277E6E" w:rsidRPr="00CD2A00" w:rsidRDefault="00277E6E" w:rsidP="00277E6E">
      <w:pPr>
        <w:spacing w:after="0" w:line="240" w:lineRule="auto"/>
        <w:ind w:left="2385" w:right="-23"/>
        <w:contextualSpacing/>
        <w:rPr>
          <w:rFonts w:eastAsia="Arial" w:cs="Arial"/>
        </w:rPr>
      </w:pPr>
      <w:r w:rsidRPr="00CD2A00">
        <w:rPr>
          <w:rFonts w:eastAsia="Arial" w:cs="Arial"/>
        </w:rPr>
        <w:t>Er zijn veel versc</w:t>
      </w:r>
      <w:r w:rsidR="00CD2A00" w:rsidRPr="00CD2A00">
        <w:rPr>
          <w:rFonts w:eastAsia="Arial" w:cs="Arial"/>
        </w:rPr>
        <w:t xml:space="preserve">hillende soorten ondernemingen. Veel </w:t>
      </w:r>
      <w:r w:rsidR="00F43773">
        <w:rPr>
          <w:rFonts w:eastAsia="Arial" w:cs="Arial"/>
        </w:rPr>
        <w:t>hoveniersbedrijven</w:t>
      </w:r>
      <w:r w:rsidR="0078765A">
        <w:rPr>
          <w:rFonts w:eastAsia="Arial" w:cs="Arial"/>
        </w:rPr>
        <w:t xml:space="preserve"> zijn </w:t>
      </w:r>
      <w:r w:rsidR="00F43773">
        <w:rPr>
          <w:rFonts w:eastAsia="Arial" w:cs="Arial"/>
        </w:rPr>
        <w:t>een</w:t>
      </w:r>
      <w:r w:rsidR="00CD2A00" w:rsidRPr="00CD2A00">
        <w:rPr>
          <w:rFonts w:eastAsia="Arial" w:cs="Arial"/>
        </w:rPr>
        <w:t xml:space="preserve"> eenmanszaak</w:t>
      </w:r>
      <w:r w:rsidR="00F43773">
        <w:rPr>
          <w:rFonts w:eastAsia="Arial" w:cs="Arial"/>
        </w:rPr>
        <w:t xml:space="preserve"> of een BV</w:t>
      </w:r>
      <w:r w:rsidR="00CD2A00" w:rsidRPr="00CD2A00">
        <w:rPr>
          <w:rFonts w:eastAsia="Arial" w:cs="Arial"/>
        </w:rPr>
        <w:t>. In dit hoofdstuk komen de verschillen tussen de ondernemingen</w:t>
      </w:r>
      <w:r w:rsidR="0078765A">
        <w:rPr>
          <w:rFonts w:eastAsia="Arial" w:cs="Arial"/>
        </w:rPr>
        <w:t xml:space="preserve"> aan bod. Als ze in de </w:t>
      </w:r>
      <w:r w:rsidR="00F43773">
        <w:rPr>
          <w:rFonts w:eastAsia="Arial" w:cs="Arial"/>
        </w:rPr>
        <w:t>Hovenierswereld</w:t>
      </w:r>
      <w:r w:rsidR="00CD2A00" w:rsidRPr="00CD2A00">
        <w:rPr>
          <w:rFonts w:eastAsia="Arial" w:cs="Arial"/>
        </w:rPr>
        <w:t xml:space="preserve"> niet veel voorkomen worden ze wel genoemd, maar minder uitgebreid.</w:t>
      </w:r>
    </w:p>
    <w:p w14:paraId="246F4770" w14:textId="77777777" w:rsidR="00BE347E" w:rsidRDefault="005369D3" w:rsidP="005369D3">
      <w:pPr>
        <w:tabs>
          <w:tab w:val="left" w:pos="2380"/>
        </w:tabs>
        <w:spacing w:before="34" w:after="0" w:line="240" w:lineRule="auto"/>
        <w:ind w:left="2380" w:right="-20" w:hanging="2380"/>
        <w:rPr>
          <w:noProof/>
          <w:lang w:eastAsia="nl-NL"/>
        </w:rPr>
      </w:pPr>
      <w:r w:rsidRPr="00EB65C8">
        <w:rPr>
          <w:rFonts w:eastAsia="Arial" w:cs="Arial"/>
          <w:i/>
        </w:rPr>
        <w:t>Rechtspersoonlijkheid</w:t>
      </w:r>
      <w:r w:rsidRPr="00EB65C8">
        <w:rPr>
          <w:rFonts w:eastAsia="Arial" w:cs="Arial"/>
          <w:b/>
        </w:rPr>
        <w:tab/>
      </w:r>
      <w:r w:rsidRPr="00EB65C8">
        <w:rPr>
          <w:rFonts w:eastAsia="Arial" w:cs="Arial"/>
        </w:rPr>
        <w:t xml:space="preserve">Het eerste onderscheid wordt gemaakt op basis van rechtspersoonlijkheid. Heeft een ondernemer een bedrijf zonder rechtspersoonlijkheid,  is de ondernemer met het privé-vermogen aansprakelijk voor schulden van het bedrijf. Ook wordt er op een andere manier belasting geheven.  Ondernemingsvormen zonder rechtspersoonlijkheid zijn: eenmanszaak, vennootschap onder firma (v.o.f.), de commanditaire vennootschap (C.V) en de maatschap. Er zijn in Nederland ongeveer 1,4 miljoen bedrijven zonder rechtspersoonlijkheid tegenover ruim 400.000 met een rechtspersoonlijkheid </w:t>
      </w:r>
      <w:hyperlink r:id="rId14" w:anchor="/CBS/nl/dataset/81589NED/table?ts=1573469022067" w:history="1">
        <w:r w:rsidRPr="00EB65C8">
          <w:rPr>
            <w:rStyle w:val="Hyperlink"/>
            <w:rFonts w:eastAsia="Arial" w:cs="Arial"/>
          </w:rPr>
          <w:t>(bron: CBS, 2019)</w:t>
        </w:r>
      </w:hyperlink>
      <w:r w:rsidR="001B38D2" w:rsidRPr="001B38D2">
        <w:rPr>
          <w:noProof/>
          <w:lang w:eastAsia="nl-NL"/>
        </w:rPr>
        <w:t xml:space="preserve"> </w:t>
      </w:r>
    </w:p>
    <w:p w14:paraId="5C145A58" w14:textId="77777777" w:rsidR="00BE4864" w:rsidRDefault="00BE4864"/>
    <w:p w14:paraId="13DAC6D3" w14:textId="77777777" w:rsidR="00BE4864" w:rsidRDefault="004062F4" w:rsidP="00277E6E">
      <w:pPr>
        <w:pStyle w:val="Geenafstand"/>
      </w:pPr>
      <w:r>
        <w:t>Grafiek 5</w:t>
      </w:r>
      <w:r w:rsidR="00BE4864">
        <w:t>.1 Ondernemingsvormen in Nederland</w:t>
      </w:r>
    </w:p>
    <w:p w14:paraId="4B0A52DC" w14:textId="77777777" w:rsidR="00BE4864" w:rsidRPr="00EB65C8" w:rsidRDefault="00BE4864" w:rsidP="00277E6E">
      <w:pPr>
        <w:pStyle w:val="Geenafstand"/>
      </w:pPr>
      <w:r>
        <w:rPr>
          <w:noProof/>
          <w:lang w:eastAsia="nl-NL"/>
        </w:rPr>
        <w:drawing>
          <wp:inline distT="0" distB="0" distL="0" distR="0" wp14:anchorId="4C2719B4" wp14:editId="1311E084">
            <wp:extent cx="5760720" cy="40220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022090"/>
                    </a:xfrm>
                    <a:prstGeom prst="rect">
                      <a:avLst/>
                    </a:prstGeom>
                  </pic:spPr>
                </pic:pic>
              </a:graphicData>
            </a:graphic>
          </wp:inline>
        </w:drawing>
      </w:r>
    </w:p>
    <w:p w14:paraId="6619A354" w14:textId="77777777" w:rsidR="004062F4" w:rsidRDefault="004062F4">
      <w:pPr>
        <w:rPr>
          <w:caps/>
          <w:spacing w:val="15"/>
          <w:sz w:val="22"/>
          <w:szCs w:val="22"/>
        </w:rPr>
      </w:pPr>
      <w:bookmarkStart w:id="19" w:name="_Toc24374464"/>
      <w:r>
        <w:br w:type="page"/>
      </w:r>
    </w:p>
    <w:p w14:paraId="009BAC74" w14:textId="77777777" w:rsidR="00277E6E" w:rsidRDefault="00277E6E" w:rsidP="00277E6E">
      <w:pPr>
        <w:pStyle w:val="Kop2"/>
        <w:spacing w:line="240" w:lineRule="auto"/>
      </w:pPr>
      <w:r w:rsidRPr="00EB65C8">
        <w:lastRenderedPageBreak/>
        <w:t>5.1 Ondernemingsvormen zonder rechtspersoonlijkheid</w:t>
      </w:r>
      <w:bookmarkEnd w:id="19"/>
    </w:p>
    <w:p w14:paraId="6F3396EF" w14:textId="77777777" w:rsidR="00277E6E" w:rsidRPr="00BE4864" w:rsidRDefault="00BE4864" w:rsidP="00BE4864">
      <w:r>
        <w:t>Tabel</w:t>
      </w:r>
      <w:r w:rsidR="004062F4">
        <w:t xml:space="preserve"> 5</w:t>
      </w:r>
      <w:r>
        <w:t>.1 Bedrijven naar rechtsvorm, bedrijven zonder rechtspersoonlijkheid, Bron CBS Statline 2019</w:t>
      </w:r>
    </w:p>
    <w:tbl>
      <w:tblPr>
        <w:tblW w:w="5922" w:type="dxa"/>
        <w:tblInd w:w="5" w:type="dxa"/>
        <w:tblCellMar>
          <w:left w:w="70" w:type="dxa"/>
          <w:right w:w="70" w:type="dxa"/>
        </w:tblCellMar>
        <w:tblLook w:val="04A0" w:firstRow="1" w:lastRow="0" w:firstColumn="1" w:lastColumn="0" w:noHBand="0" w:noVBand="1"/>
      </w:tblPr>
      <w:tblGrid>
        <w:gridCol w:w="1580"/>
        <w:gridCol w:w="1408"/>
        <w:gridCol w:w="1430"/>
        <w:gridCol w:w="863"/>
        <w:gridCol w:w="641"/>
      </w:tblGrid>
      <w:tr w:rsidR="00BE4864" w:rsidRPr="006E5A9D" w14:paraId="236651D7" w14:textId="77777777" w:rsidTr="00BE4864">
        <w:trPr>
          <w:trHeight w:val="825"/>
        </w:trPr>
        <w:tc>
          <w:tcPr>
            <w:tcW w:w="15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3242E4" w14:textId="77777777"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Totaal natuurlijke personen</w:t>
            </w:r>
          </w:p>
        </w:tc>
        <w:tc>
          <w:tcPr>
            <w:tcW w:w="1408" w:type="dxa"/>
            <w:tcBorders>
              <w:top w:val="single" w:sz="4" w:space="0" w:color="auto"/>
              <w:left w:val="nil"/>
              <w:bottom w:val="single" w:sz="4" w:space="0" w:color="auto"/>
              <w:right w:val="single" w:sz="4" w:space="0" w:color="auto"/>
            </w:tcBorders>
            <w:shd w:val="clear" w:color="auto" w:fill="auto"/>
            <w:vAlign w:val="bottom"/>
            <w:hideMark/>
          </w:tcPr>
          <w:p w14:paraId="083CF1C9" w14:textId="77777777"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Eenmanszaak</w:t>
            </w:r>
          </w:p>
        </w:tc>
        <w:tc>
          <w:tcPr>
            <w:tcW w:w="1430" w:type="dxa"/>
            <w:tcBorders>
              <w:top w:val="single" w:sz="4" w:space="0" w:color="auto"/>
              <w:left w:val="nil"/>
              <w:bottom w:val="single" w:sz="4" w:space="0" w:color="auto"/>
              <w:right w:val="single" w:sz="4" w:space="0" w:color="auto"/>
            </w:tcBorders>
            <w:shd w:val="clear" w:color="auto" w:fill="auto"/>
            <w:vAlign w:val="bottom"/>
            <w:hideMark/>
          </w:tcPr>
          <w:p w14:paraId="25144E0A" w14:textId="77777777"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Maatschap, samenwerking</w:t>
            </w:r>
          </w:p>
        </w:tc>
        <w:tc>
          <w:tcPr>
            <w:tcW w:w="863" w:type="dxa"/>
            <w:tcBorders>
              <w:top w:val="single" w:sz="4" w:space="0" w:color="auto"/>
              <w:left w:val="nil"/>
              <w:bottom w:val="single" w:sz="4" w:space="0" w:color="auto"/>
              <w:right w:val="single" w:sz="4" w:space="0" w:color="auto"/>
            </w:tcBorders>
            <w:shd w:val="clear" w:color="auto" w:fill="auto"/>
            <w:vAlign w:val="bottom"/>
            <w:hideMark/>
          </w:tcPr>
          <w:p w14:paraId="17029AF2" w14:textId="77777777"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VOF</w:t>
            </w:r>
          </w:p>
        </w:tc>
        <w:tc>
          <w:tcPr>
            <w:tcW w:w="641" w:type="dxa"/>
            <w:tcBorders>
              <w:top w:val="single" w:sz="4" w:space="0" w:color="auto"/>
              <w:left w:val="nil"/>
              <w:bottom w:val="single" w:sz="4" w:space="0" w:color="auto"/>
              <w:right w:val="single" w:sz="4" w:space="0" w:color="auto"/>
            </w:tcBorders>
            <w:shd w:val="clear" w:color="auto" w:fill="auto"/>
            <w:vAlign w:val="bottom"/>
            <w:hideMark/>
          </w:tcPr>
          <w:p w14:paraId="59FEEA10" w14:textId="77777777"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CV</w:t>
            </w:r>
          </w:p>
        </w:tc>
      </w:tr>
      <w:tr w:rsidR="00BE4864" w:rsidRPr="006E5A9D" w14:paraId="3F6C4311" w14:textId="77777777" w:rsidTr="00BE4864">
        <w:trPr>
          <w:trHeight w:val="255"/>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E5968" w14:textId="77777777"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1.411.285</w:t>
            </w:r>
          </w:p>
        </w:tc>
        <w:tc>
          <w:tcPr>
            <w:tcW w:w="1408" w:type="dxa"/>
            <w:tcBorders>
              <w:top w:val="nil"/>
              <w:left w:val="nil"/>
              <w:bottom w:val="single" w:sz="4" w:space="0" w:color="auto"/>
              <w:right w:val="single" w:sz="4" w:space="0" w:color="auto"/>
            </w:tcBorders>
            <w:shd w:val="clear" w:color="auto" w:fill="auto"/>
            <w:noWrap/>
            <w:vAlign w:val="bottom"/>
            <w:hideMark/>
          </w:tcPr>
          <w:p w14:paraId="6998BC60" w14:textId="77777777"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1.203.550</w:t>
            </w:r>
          </w:p>
        </w:tc>
        <w:tc>
          <w:tcPr>
            <w:tcW w:w="1430" w:type="dxa"/>
            <w:tcBorders>
              <w:top w:val="nil"/>
              <w:left w:val="nil"/>
              <w:bottom w:val="single" w:sz="4" w:space="0" w:color="auto"/>
              <w:right w:val="single" w:sz="4" w:space="0" w:color="auto"/>
            </w:tcBorders>
            <w:shd w:val="clear" w:color="auto" w:fill="auto"/>
            <w:noWrap/>
            <w:vAlign w:val="bottom"/>
            <w:hideMark/>
          </w:tcPr>
          <w:p w14:paraId="237FA7A9" w14:textId="77777777"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34.635</w:t>
            </w:r>
          </w:p>
        </w:tc>
        <w:tc>
          <w:tcPr>
            <w:tcW w:w="863" w:type="dxa"/>
            <w:tcBorders>
              <w:top w:val="nil"/>
              <w:left w:val="nil"/>
              <w:bottom w:val="single" w:sz="4" w:space="0" w:color="auto"/>
              <w:right w:val="single" w:sz="4" w:space="0" w:color="auto"/>
            </w:tcBorders>
            <w:shd w:val="clear" w:color="auto" w:fill="auto"/>
            <w:noWrap/>
            <w:vAlign w:val="bottom"/>
            <w:hideMark/>
          </w:tcPr>
          <w:p w14:paraId="734FD0BD" w14:textId="77777777"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166.440</w:t>
            </w:r>
          </w:p>
        </w:tc>
        <w:tc>
          <w:tcPr>
            <w:tcW w:w="641" w:type="dxa"/>
            <w:tcBorders>
              <w:top w:val="nil"/>
              <w:left w:val="nil"/>
              <w:bottom w:val="single" w:sz="4" w:space="0" w:color="auto"/>
              <w:right w:val="single" w:sz="4" w:space="0" w:color="auto"/>
            </w:tcBorders>
            <w:shd w:val="clear" w:color="auto" w:fill="auto"/>
            <w:noWrap/>
            <w:vAlign w:val="bottom"/>
            <w:hideMark/>
          </w:tcPr>
          <w:p w14:paraId="5807D466" w14:textId="77777777" w:rsidR="00BE4864" w:rsidRPr="006E5A9D" w:rsidRDefault="00BE4864" w:rsidP="006E5A9D">
            <w:pPr>
              <w:spacing w:before="0" w:after="0" w:line="240" w:lineRule="auto"/>
              <w:jc w:val="center"/>
              <w:rPr>
                <w:rFonts w:ascii="Arial" w:eastAsia="Times New Roman" w:hAnsi="Arial" w:cs="Arial"/>
                <w:color w:val="000000"/>
                <w:lang w:eastAsia="nl-NL"/>
              </w:rPr>
            </w:pPr>
            <w:r w:rsidRPr="006E5A9D">
              <w:rPr>
                <w:rFonts w:ascii="Arial" w:eastAsia="Times New Roman" w:hAnsi="Arial" w:cs="Arial"/>
                <w:color w:val="000000"/>
                <w:lang w:eastAsia="nl-NL"/>
              </w:rPr>
              <w:t>6.660</w:t>
            </w:r>
          </w:p>
        </w:tc>
      </w:tr>
    </w:tbl>
    <w:p w14:paraId="3755C03D" w14:textId="77777777" w:rsidR="005369D3" w:rsidRPr="00277E6E" w:rsidRDefault="005369D3" w:rsidP="00277E6E">
      <w:pPr>
        <w:pStyle w:val="Geenafstand"/>
        <w:rPr>
          <w:highlight w:val="yellow"/>
        </w:rPr>
      </w:pPr>
    </w:p>
    <w:p w14:paraId="6FBCAE90" w14:textId="77777777" w:rsidR="00277E6E" w:rsidRPr="00684888" w:rsidRDefault="005369D3" w:rsidP="00277E6E">
      <w:pPr>
        <w:tabs>
          <w:tab w:val="left" w:pos="2380"/>
        </w:tabs>
        <w:spacing w:before="34" w:after="0" w:line="240" w:lineRule="auto"/>
        <w:ind w:left="2380" w:right="-20" w:hanging="2380"/>
        <w:rPr>
          <w:rFonts w:eastAsia="Arial" w:cs="Arial"/>
        </w:rPr>
      </w:pPr>
      <w:r w:rsidRPr="00684888">
        <w:rPr>
          <w:rFonts w:eastAsia="Arial" w:cs="Arial"/>
          <w:b/>
          <w:i/>
        </w:rPr>
        <w:t>Eenmanszaak</w:t>
      </w:r>
      <w:r w:rsidR="00277E6E" w:rsidRPr="00684888">
        <w:rPr>
          <w:rFonts w:eastAsia="Arial" w:cs="Arial"/>
          <w:b/>
        </w:rPr>
        <w:tab/>
      </w:r>
      <w:r w:rsidR="006E5A9D" w:rsidRPr="00684888">
        <w:rPr>
          <w:rFonts w:eastAsia="Arial" w:cs="Arial"/>
        </w:rPr>
        <w:t>Zoals je in de tabel kunt zien zijn verreweg de meeste bedrijven in Nederland eenmanszaken. Een eenmanszaak wil zeggen dat er één persoon het bedrijf heeft opgericht, één iemand de dagelijkse leiding heeft, en er ook één persoon persoonlijk aansprakelijk is. Veel van deze bedrijven bestaan ook maar uit één persoon, de zelfstandigen zonder personeel (ZZP’ers), maar er is geen enkel bezwaar bij het aannemen van personeel. De rechtsvorm blijft dan nog steeds een eenmanszaak.</w:t>
      </w:r>
    </w:p>
    <w:p w14:paraId="3481B250" w14:textId="77777777" w:rsidR="006E5A9D" w:rsidRPr="00684888" w:rsidRDefault="006E5A9D" w:rsidP="006E5A9D">
      <w:pPr>
        <w:tabs>
          <w:tab w:val="left" w:pos="2380"/>
        </w:tabs>
        <w:spacing w:before="34" w:after="0" w:line="240" w:lineRule="auto"/>
        <w:ind w:left="2380" w:right="-20" w:hanging="2380"/>
        <w:rPr>
          <w:rFonts w:eastAsia="Arial" w:cs="Arial"/>
        </w:rPr>
      </w:pPr>
      <w:r w:rsidRPr="00684888">
        <w:rPr>
          <w:rFonts w:eastAsia="Arial" w:cs="Arial"/>
          <w:i/>
        </w:rPr>
        <w:t>Persoonlijke aansprakelijkheid</w:t>
      </w:r>
      <w:r w:rsidRPr="00684888">
        <w:rPr>
          <w:rFonts w:eastAsia="Arial" w:cs="Arial"/>
          <w:b/>
        </w:rPr>
        <w:tab/>
      </w:r>
      <w:r w:rsidRPr="00684888">
        <w:rPr>
          <w:rFonts w:eastAsia="Arial" w:cs="Arial"/>
        </w:rPr>
        <w:t>Alle eigenaren van ondernemingen zonder rechtspersoonlijkheid zijn privé-aansprakelijk voor de schulden die het bedrijf kan maken, dit wordt persoonlijke aansprakelijkheid genoemd.</w:t>
      </w:r>
    </w:p>
    <w:p w14:paraId="6EA28565" w14:textId="77777777" w:rsidR="006E5A9D" w:rsidRPr="00684888" w:rsidRDefault="006E5A9D" w:rsidP="006E5A9D">
      <w:pPr>
        <w:tabs>
          <w:tab w:val="left" w:pos="2380"/>
        </w:tabs>
        <w:spacing w:before="34" w:after="0" w:line="240" w:lineRule="auto"/>
        <w:ind w:left="2380" w:right="-20" w:hanging="2380"/>
        <w:rPr>
          <w:rFonts w:eastAsia="Arial" w:cs="Arial"/>
          <w:i/>
        </w:rPr>
      </w:pPr>
      <w:r w:rsidRPr="00684888">
        <w:rPr>
          <w:rFonts w:eastAsia="Arial" w:cs="Arial"/>
          <w:i/>
        </w:rPr>
        <w:t>Inkomstenbelasting</w:t>
      </w:r>
      <w:r w:rsidRPr="00684888">
        <w:rPr>
          <w:rFonts w:eastAsia="Arial" w:cs="Arial"/>
          <w:i/>
        </w:rPr>
        <w:tab/>
        <w:t>Alle eenmanszaken betalen inkomstenbelasting over het inkomen uit het bedrijf. De nettowinst die we in hoofdstuk 3 bij de exploitatierekening hebben gezien is dus het arbeidsinkomen van de ondernemer</w:t>
      </w:r>
      <w:r w:rsidR="0078765A">
        <w:rPr>
          <w:rFonts w:eastAsia="Arial" w:cs="Arial"/>
          <w:i/>
        </w:rPr>
        <w:t xml:space="preserve"> en wordt in dezelfde box belast als looninkomen</w:t>
      </w:r>
      <w:r w:rsidRPr="00684888">
        <w:rPr>
          <w:rFonts w:eastAsia="Arial" w:cs="Arial"/>
          <w:i/>
        </w:rPr>
        <w:t>. Omdat er</w:t>
      </w:r>
      <w:r w:rsidR="00684888" w:rsidRPr="00684888">
        <w:rPr>
          <w:rFonts w:eastAsia="Arial" w:cs="Arial"/>
          <w:i/>
        </w:rPr>
        <w:t xml:space="preserve"> </w:t>
      </w:r>
      <w:r w:rsidRPr="00684888">
        <w:rPr>
          <w:rFonts w:eastAsia="Arial" w:cs="Arial"/>
          <w:i/>
        </w:rPr>
        <w:t>een aantal aftrekposten zijn om het ondern</w:t>
      </w:r>
      <w:r w:rsidR="00684888" w:rsidRPr="00684888">
        <w:rPr>
          <w:rFonts w:eastAsia="Arial" w:cs="Arial"/>
          <w:i/>
        </w:rPr>
        <w:t>emerschap te stimuleren is de gemiddelde belasting die er betaald wordt lager dan bij ondernemingsvormen met een rechtspersoonlijkheid. Dit geldt vooral bij startende en kleine bedrijven tot een winst van ongeveer €150.000.</w:t>
      </w:r>
    </w:p>
    <w:p w14:paraId="6BE467D4" w14:textId="77777777" w:rsidR="00684888" w:rsidRPr="00684888" w:rsidRDefault="00684888" w:rsidP="006E5A9D">
      <w:pPr>
        <w:tabs>
          <w:tab w:val="left" w:pos="2380"/>
        </w:tabs>
        <w:spacing w:before="34" w:after="0" w:line="240" w:lineRule="auto"/>
        <w:ind w:left="2380" w:right="-20" w:hanging="2380"/>
        <w:rPr>
          <w:rFonts w:eastAsia="Arial" w:cs="Arial"/>
          <w:i/>
        </w:rPr>
      </w:pPr>
      <w:r w:rsidRPr="00684888">
        <w:rPr>
          <w:rFonts w:eastAsia="Arial" w:cs="Arial"/>
          <w:i/>
        </w:rPr>
        <w:tab/>
        <w:t>Een eenmanszaak is erg flexibel, er hoeft niet overlegd te worden m</w:t>
      </w:r>
      <w:r w:rsidR="0078765A">
        <w:rPr>
          <w:rFonts w:eastAsia="Arial" w:cs="Arial"/>
          <w:i/>
        </w:rPr>
        <w:t>et mede-eigenaren</w:t>
      </w:r>
      <w:r w:rsidRPr="00684888">
        <w:rPr>
          <w:rFonts w:eastAsia="Arial" w:cs="Arial"/>
          <w:i/>
        </w:rPr>
        <w:t xml:space="preserve"> en kan daarom snel inspelen op veranderingen. Daartegenover staat wel dat je als eigenaar van alle markten thuis moet zijn (vakexpert, administratie, promotie) en een probleem hebt als je zelf tijdelijk wegvalt.</w:t>
      </w:r>
    </w:p>
    <w:p w14:paraId="34701ED6" w14:textId="77777777" w:rsidR="00684888" w:rsidRPr="00684888" w:rsidRDefault="00684888" w:rsidP="006E5A9D">
      <w:pPr>
        <w:tabs>
          <w:tab w:val="left" w:pos="2380"/>
        </w:tabs>
        <w:spacing w:before="34" w:after="0" w:line="240" w:lineRule="auto"/>
        <w:ind w:left="2380" w:right="-20" w:hanging="2380"/>
        <w:rPr>
          <w:rFonts w:eastAsia="Arial" w:cs="Arial"/>
        </w:rPr>
      </w:pPr>
      <w:r w:rsidRPr="00684888">
        <w:rPr>
          <w:rFonts w:eastAsia="Arial" w:cs="Arial"/>
        </w:rPr>
        <w:tab/>
        <w:t>Voordelen</w:t>
      </w:r>
    </w:p>
    <w:p w14:paraId="4C5BC418" w14:textId="77777777" w:rsidR="00684888" w:rsidRPr="00684888" w:rsidRDefault="00684888" w:rsidP="00684888">
      <w:pPr>
        <w:pStyle w:val="Lijstalinea"/>
        <w:numPr>
          <w:ilvl w:val="0"/>
          <w:numId w:val="12"/>
        </w:numPr>
        <w:tabs>
          <w:tab w:val="left" w:pos="2380"/>
        </w:tabs>
        <w:spacing w:before="34" w:after="0" w:line="240" w:lineRule="auto"/>
        <w:ind w:right="-20"/>
        <w:rPr>
          <w:rFonts w:eastAsia="Arial" w:cs="Arial"/>
        </w:rPr>
      </w:pPr>
      <w:r w:rsidRPr="00684888">
        <w:rPr>
          <w:rFonts w:eastAsia="Arial" w:cs="Arial"/>
        </w:rPr>
        <w:t>Flexibel</w:t>
      </w:r>
    </w:p>
    <w:p w14:paraId="777EAA14" w14:textId="77777777" w:rsidR="00684888" w:rsidRPr="00684888" w:rsidRDefault="00684888" w:rsidP="00684888">
      <w:pPr>
        <w:pStyle w:val="Lijstalinea"/>
        <w:numPr>
          <w:ilvl w:val="0"/>
          <w:numId w:val="12"/>
        </w:numPr>
        <w:tabs>
          <w:tab w:val="left" w:pos="2380"/>
        </w:tabs>
        <w:spacing w:before="34" w:after="0" w:line="240" w:lineRule="auto"/>
        <w:ind w:right="-20"/>
        <w:rPr>
          <w:rFonts w:eastAsia="Arial" w:cs="Arial"/>
        </w:rPr>
      </w:pPr>
      <w:r w:rsidRPr="00684888">
        <w:rPr>
          <w:rFonts w:eastAsia="Arial" w:cs="Arial"/>
        </w:rPr>
        <w:t>Gunstig belastingtarief bij een winst &lt; €150.000</w:t>
      </w:r>
    </w:p>
    <w:p w14:paraId="514FA78B" w14:textId="77777777" w:rsidR="00684888" w:rsidRPr="00684888" w:rsidRDefault="00684888" w:rsidP="00684888">
      <w:pPr>
        <w:tabs>
          <w:tab w:val="left" w:pos="2380"/>
        </w:tabs>
        <w:spacing w:before="34" w:after="0" w:line="240" w:lineRule="auto"/>
        <w:ind w:left="2385" w:right="-20"/>
        <w:rPr>
          <w:rFonts w:eastAsia="Arial" w:cs="Arial"/>
        </w:rPr>
      </w:pPr>
      <w:r w:rsidRPr="00684888">
        <w:rPr>
          <w:rFonts w:eastAsia="Arial" w:cs="Arial"/>
        </w:rPr>
        <w:t>Nadelen</w:t>
      </w:r>
    </w:p>
    <w:p w14:paraId="77DB5716" w14:textId="77777777" w:rsidR="00684888" w:rsidRPr="00684888" w:rsidRDefault="00684888" w:rsidP="00684888">
      <w:pPr>
        <w:pStyle w:val="Lijstalinea"/>
        <w:numPr>
          <w:ilvl w:val="0"/>
          <w:numId w:val="12"/>
        </w:numPr>
        <w:tabs>
          <w:tab w:val="left" w:pos="2380"/>
        </w:tabs>
        <w:spacing w:before="34" w:after="0" w:line="240" w:lineRule="auto"/>
        <w:ind w:right="-20"/>
        <w:rPr>
          <w:rFonts w:eastAsia="Arial" w:cs="Arial"/>
        </w:rPr>
      </w:pPr>
      <w:r w:rsidRPr="00684888">
        <w:rPr>
          <w:rFonts w:eastAsia="Arial" w:cs="Arial"/>
        </w:rPr>
        <w:t>Persoonlijke aansprakelijkheid</w:t>
      </w:r>
    </w:p>
    <w:p w14:paraId="34A8CDCB" w14:textId="77777777" w:rsidR="00684888" w:rsidRPr="00684888" w:rsidRDefault="00684888" w:rsidP="00684888">
      <w:pPr>
        <w:pStyle w:val="Lijstalinea"/>
        <w:numPr>
          <w:ilvl w:val="0"/>
          <w:numId w:val="12"/>
        </w:numPr>
        <w:tabs>
          <w:tab w:val="left" w:pos="2380"/>
        </w:tabs>
        <w:spacing w:before="34" w:after="0" w:line="240" w:lineRule="auto"/>
        <w:ind w:right="-20"/>
        <w:rPr>
          <w:rFonts w:eastAsia="Arial" w:cs="Arial"/>
        </w:rPr>
      </w:pPr>
      <w:r w:rsidRPr="00684888">
        <w:rPr>
          <w:rFonts w:eastAsia="Arial" w:cs="Arial"/>
        </w:rPr>
        <w:t>Je moet van alle markten thuis zijn</w:t>
      </w:r>
    </w:p>
    <w:p w14:paraId="4AEBC6AD" w14:textId="77777777" w:rsidR="00684888" w:rsidRPr="00684888" w:rsidRDefault="00684888" w:rsidP="00684888">
      <w:pPr>
        <w:pStyle w:val="Lijstalinea"/>
        <w:numPr>
          <w:ilvl w:val="0"/>
          <w:numId w:val="12"/>
        </w:numPr>
        <w:tabs>
          <w:tab w:val="left" w:pos="2380"/>
        </w:tabs>
        <w:spacing w:before="34" w:after="0" w:line="240" w:lineRule="auto"/>
        <w:ind w:right="-20"/>
        <w:rPr>
          <w:rFonts w:eastAsia="Arial" w:cs="Arial"/>
        </w:rPr>
      </w:pPr>
      <w:r w:rsidRPr="00684888">
        <w:rPr>
          <w:rFonts w:eastAsia="Arial" w:cs="Arial"/>
        </w:rPr>
        <w:t>Continuïteit kan een probleem worden</w:t>
      </w:r>
    </w:p>
    <w:p w14:paraId="5231C432" w14:textId="77777777" w:rsidR="00684888" w:rsidRDefault="00684888" w:rsidP="00684888">
      <w:pPr>
        <w:tabs>
          <w:tab w:val="left" w:pos="2380"/>
        </w:tabs>
        <w:spacing w:before="34" w:after="0" w:line="240" w:lineRule="auto"/>
        <w:ind w:right="-20"/>
        <w:rPr>
          <w:rFonts w:eastAsia="Arial" w:cs="Arial"/>
          <w:highlight w:val="yellow"/>
        </w:rPr>
      </w:pPr>
    </w:p>
    <w:p w14:paraId="5A409AD6" w14:textId="77777777" w:rsidR="00EB65C8" w:rsidRDefault="00684888" w:rsidP="00684888">
      <w:pPr>
        <w:tabs>
          <w:tab w:val="left" w:pos="2380"/>
        </w:tabs>
        <w:spacing w:before="34" w:after="0" w:line="240" w:lineRule="auto"/>
        <w:ind w:left="2380" w:right="-20" w:hanging="2380"/>
        <w:rPr>
          <w:rFonts w:eastAsia="Arial" w:cs="Arial"/>
        </w:rPr>
      </w:pPr>
      <w:r>
        <w:rPr>
          <w:rFonts w:eastAsia="Arial" w:cs="Arial"/>
          <w:b/>
          <w:i/>
        </w:rPr>
        <w:t>Maatschap</w:t>
      </w:r>
      <w:r w:rsidRPr="00684888">
        <w:rPr>
          <w:rFonts w:eastAsia="Arial" w:cs="Arial"/>
          <w:b/>
        </w:rPr>
        <w:tab/>
      </w:r>
      <w:r w:rsidR="00EB65C8">
        <w:rPr>
          <w:rFonts w:eastAsia="Arial" w:cs="Arial"/>
        </w:rPr>
        <w:t>Bij een maatschap zijn meerdere ondernemers betrokken die hetzelfde beroep hebben. Het kan om meerdere redenen voordelig zijn om (een deel van) het bedrijf samen op te zetten. Voorbeelden zijn meerdere tandartsen of advocaten in hetzelfde pand. Zo heeft iedereen zijn eigen bedrijf, met eigen klanten, maar met gedeelde huisvestingslasten of receptionist.</w:t>
      </w:r>
    </w:p>
    <w:p w14:paraId="7B80FA6D" w14:textId="77777777" w:rsidR="00EB65C8" w:rsidRPr="00EB65C8" w:rsidRDefault="00EB65C8" w:rsidP="00684888">
      <w:pPr>
        <w:tabs>
          <w:tab w:val="left" w:pos="2380"/>
        </w:tabs>
        <w:spacing w:before="34" w:after="0" w:line="240" w:lineRule="auto"/>
        <w:ind w:left="2380" w:right="-20" w:hanging="2380"/>
        <w:rPr>
          <w:rFonts w:eastAsia="Arial" w:cs="Arial"/>
        </w:rPr>
      </w:pPr>
      <w:r>
        <w:rPr>
          <w:rFonts w:eastAsia="Arial" w:cs="Arial"/>
          <w:b/>
          <w:i/>
        </w:rPr>
        <w:tab/>
      </w:r>
      <w:r>
        <w:rPr>
          <w:rFonts w:eastAsia="Arial" w:cs="Arial"/>
        </w:rPr>
        <w:t>Ook bij agrariërs komen maatschappen voor. Meestal met doel om uiteindelijk het bedrijf over te dragen naar een opvolger. Beide maten brengen iets in, maar misschien niet in gelijke mate (arbeid, geld, kapitaal) en maken daarbij afspraken over bijvoorbeeld de winstverdeling.</w:t>
      </w:r>
    </w:p>
    <w:p w14:paraId="1E141D03" w14:textId="77777777" w:rsidR="00EB65C8" w:rsidRDefault="00EB65C8" w:rsidP="00684888">
      <w:pPr>
        <w:tabs>
          <w:tab w:val="left" w:pos="2380"/>
        </w:tabs>
        <w:spacing w:before="34" w:after="0" w:line="240" w:lineRule="auto"/>
        <w:ind w:left="2380" w:right="-20" w:hanging="2380"/>
        <w:rPr>
          <w:rFonts w:eastAsia="Arial" w:cs="Arial"/>
        </w:rPr>
      </w:pPr>
      <w:r w:rsidRPr="00EB65C8">
        <w:rPr>
          <w:rFonts w:eastAsia="Arial" w:cs="Arial"/>
          <w:i/>
        </w:rPr>
        <w:t>Contract</w:t>
      </w:r>
      <w:r>
        <w:rPr>
          <w:rFonts w:eastAsia="Arial" w:cs="Arial"/>
        </w:rPr>
        <w:tab/>
        <w:t>Het is niet verplicht om afspraken op papier te zetten. Maar als een bedrijf meerdere eigenaren heeft kan het veel duidelijkheid verschaffen, zeker in tijden van problemen.</w:t>
      </w:r>
    </w:p>
    <w:p w14:paraId="04A9C7D9" w14:textId="77777777" w:rsidR="005E4651" w:rsidRDefault="00EB65C8" w:rsidP="00684888">
      <w:pPr>
        <w:tabs>
          <w:tab w:val="left" w:pos="2380"/>
        </w:tabs>
        <w:spacing w:before="34" w:after="0" w:line="240" w:lineRule="auto"/>
        <w:ind w:left="2380" w:right="-20" w:hanging="2380"/>
        <w:rPr>
          <w:rFonts w:eastAsia="Arial" w:cs="Arial"/>
        </w:rPr>
      </w:pPr>
      <w:r>
        <w:rPr>
          <w:rFonts w:eastAsia="Arial" w:cs="Arial"/>
          <w:i/>
        </w:rPr>
        <w:tab/>
      </w:r>
      <w:r>
        <w:rPr>
          <w:rFonts w:eastAsia="Arial" w:cs="Arial"/>
        </w:rPr>
        <w:t xml:space="preserve">Er zitten veel overeenkomsten met andere ondernemingsvormen. Als er maar een klein deel samenvalt zijn er meer overeenkomsten met een eenmanszaak, doe je veel of alles samen zijn er meer overeenkomsten met een v.o.f. </w:t>
      </w:r>
      <w:r w:rsidR="005E4651">
        <w:rPr>
          <w:rFonts w:eastAsia="Arial" w:cs="Arial"/>
        </w:rPr>
        <w:t>Hieronder voordelen en nadelen die specifiek bij een maatschap horen.</w:t>
      </w:r>
    </w:p>
    <w:p w14:paraId="00647573" w14:textId="77777777" w:rsidR="005E4651" w:rsidRDefault="005E4651" w:rsidP="00684888">
      <w:pPr>
        <w:tabs>
          <w:tab w:val="left" w:pos="2380"/>
        </w:tabs>
        <w:spacing w:before="34" w:after="0" w:line="240" w:lineRule="auto"/>
        <w:ind w:left="2380" w:right="-20" w:hanging="2380"/>
        <w:rPr>
          <w:rFonts w:eastAsia="Arial" w:cs="Arial"/>
        </w:rPr>
      </w:pPr>
      <w:r>
        <w:rPr>
          <w:rFonts w:eastAsia="Arial" w:cs="Arial"/>
        </w:rPr>
        <w:lastRenderedPageBreak/>
        <w:tab/>
        <w:t>Voordelen</w:t>
      </w:r>
    </w:p>
    <w:p w14:paraId="28FA774C" w14:textId="77777777" w:rsidR="005E4651" w:rsidRDefault="005E4651" w:rsidP="005E4651">
      <w:pPr>
        <w:pStyle w:val="Lijstalinea"/>
        <w:numPr>
          <w:ilvl w:val="0"/>
          <w:numId w:val="12"/>
        </w:numPr>
        <w:tabs>
          <w:tab w:val="left" w:pos="2380"/>
        </w:tabs>
        <w:spacing w:before="34" w:after="0" w:line="240" w:lineRule="auto"/>
        <w:ind w:right="-20"/>
        <w:rPr>
          <w:rFonts w:eastAsia="Arial" w:cs="Arial"/>
        </w:rPr>
      </w:pPr>
      <w:r>
        <w:rPr>
          <w:rFonts w:eastAsia="Arial" w:cs="Arial"/>
        </w:rPr>
        <w:t>Gedeelde lasten</w:t>
      </w:r>
    </w:p>
    <w:p w14:paraId="2BBF7322" w14:textId="77777777" w:rsidR="005E4651" w:rsidRDefault="005E4651" w:rsidP="005E4651">
      <w:pPr>
        <w:pStyle w:val="Lijstalinea"/>
        <w:numPr>
          <w:ilvl w:val="0"/>
          <w:numId w:val="12"/>
        </w:numPr>
        <w:tabs>
          <w:tab w:val="left" w:pos="2380"/>
        </w:tabs>
        <w:spacing w:before="34" w:after="0" w:line="240" w:lineRule="auto"/>
        <w:ind w:right="-20"/>
        <w:rPr>
          <w:rFonts w:eastAsia="Arial" w:cs="Arial"/>
        </w:rPr>
      </w:pPr>
      <w:r>
        <w:rPr>
          <w:rFonts w:eastAsia="Arial" w:cs="Arial"/>
        </w:rPr>
        <w:t>Meer personen, dus wellicht ook meer experts</w:t>
      </w:r>
    </w:p>
    <w:p w14:paraId="6AB09D04" w14:textId="77777777" w:rsidR="005E4651" w:rsidRDefault="005E4651" w:rsidP="005E4651">
      <w:pPr>
        <w:tabs>
          <w:tab w:val="left" w:pos="2380"/>
        </w:tabs>
        <w:spacing w:before="34" w:after="0" w:line="240" w:lineRule="auto"/>
        <w:ind w:left="2385" w:right="-20"/>
        <w:rPr>
          <w:rFonts w:eastAsia="Arial" w:cs="Arial"/>
        </w:rPr>
      </w:pPr>
      <w:r>
        <w:rPr>
          <w:rFonts w:eastAsia="Arial" w:cs="Arial"/>
        </w:rPr>
        <w:t>Nadelen</w:t>
      </w:r>
    </w:p>
    <w:p w14:paraId="14848F1A" w14:textId="77777777" w:rsidR="005E4651" w:rsidRDefault="005E4651" w:rsidP="005E4651">
      <w:pPr>
        <w:pStyle w:val="Lijstalinea"/>
        <w:numPr>
          <w:ilvl w:val="0"/>
          <w:numId w:val="12"/>
        </w:numPr>
        <w:tabs>
          <w:tab w:val="left" w:pos="2380"/>
        </w:tabs>
        <w:spacing w:before="34" w:after="0" w:line="240" w:lineRule="auto"/>
        <w:ind w:right="-20"/>
        <w:rPr>
          <w:rFonts w:eastAsia="Arial" w:cs="Arial"/>
        </w:rPr>
      </w:pPr>
      <w:r>
        <w:rPr>
          <w:rFonts w:eastAsia="Arial" w:cs="Arial"/>
        </w:rPr>
        <w:t>Tragere besluitvorming</w:t>
      </w:r>
    </w:p>
    <w:p w14:paraId="3C729A75" w14:textId="77777777" w:rsidR="005E4651" w:rsidRDefault="005E4651" w:rsidP="005E4651">
      <w:pPr>
        <w:pStyle w:val="Lijstalinea"/>
        <w:numPr>
          <w:ilvl w:val="0"/>
          <w:numId w:val="12"/>
        </w:numPr>
        <w:tabs>
          <w:tab w:val="left" w:pos="2380"/>
        </w:tabs>
        <w:spacing w:before="34" w:after="0" w:line="240" w:lineRule="auto"/>
        <w:ind w:right="-20"/>
        <w:rPr>
          <w:rFonts w:eastAsia="Arial" w:cs="Arial"/>
        </w:rPr>
      </w:pPr>
      <w:r>
        <w:rPr>
          <w:rFonts w:eastAsia="Arial" w:cs="Arial"/>
        </w:rPr>
        <w:t>Kans op schade door een het gedrag of beslissingen van een maat</w:t>
      </w:r>
    </w:p>
    <w:p w14:paraId="139C5552" w14:textId="77777777" w:rsidR="005E4651" w:rsidRDefault="005E4651" w:rsidP="00C21467">
      <w:pPr>
        <w:tabs>
          <w:tab w:val="left" w:pos="2380"/>
        </w:tabs>
        <w:spacing w:before="34" w:after="0" w:line="240" w:lineRule="auto"/>
        <w:ind w:right="-20"/>
        <w:rPr>
          <w:rFonts w:eastAsia="Arial" w:cs="Arial"/>
        </w:rPr>
      </w:pPr>
    </w:p>
    <w:p w14:paraId="6F81E3F5" w14:textId="17D86072" w:rsidR="00C21467" w:rsidRDefault="00C21467" w:rsidP="00C21467">
      <w:pPr>
        <w:tabs>
          <w:tab w:val="left" w:pos="2380"/>
        </w:tabs>
        <w:spacing w:before="34" w:after="0" w:line="240" w:lineRule="auto"/>
        <w:ind w:left="2380" w:right="-20" w:hanging="2380"/>
        <w:rPr>
          <w:rFonts w:eastAsia="Arial" w:cs="Arial"/>
        </w:rPr>
      </w:pPr>
      <w:r>
        <w:rPr>
          <w:rFonts w:eastAsia="Arial" w:cs="Arial"/>
          <w:b/>
          <w:i/>
        </w:rPr>
        <w:t>V.O.F.</w:t>
      </w:r>
      <w:r w:rsidRPr="00684888">
        <w:rPr>
          <w:rFonts w:eastAsia="Arial" w:cs="Arial"/>
          <w:b/>
        </w:rPr>
        <w:tab/>
      </w:r>
      <w:r>
        <w:rPr>
          <w:rFonts w:eastAsia="Arial" w:cs="Arial"/>
        </w:rPr>
        <w:t>Is er bij een maatschap nog sprake van een zelfsta</w:t>
      </w:r>
      <w:r w:rsidR="006135B5">
        <w:rPr>
          <w:rFonts w:eastAsia="Arial" w:cs="Arial"/>
        </w:rPr>
        <w:t>n</w:t>
      </w:r>
      <w:r>
        <w:rPr>
          <w:rFonts w:eastAsia="Arial" w:cs="Arial"/>
        </w:rPr>
        <w:t>dig deel van het ondernemen, bij een vennootschap onder firma (V.O.F.) is dat niet en is het hele bedrijf samen opgezet. Wat overigens niet hoeft te betekenen dat de taken, uren en de inleg gelijk verdeeld hoeft te zijn. Omdat er minimaal twee personen bent is er meestal sprake van meer kennis, tijd, geld of goederen. Taken kunnen v</w:t>
      </w:r>
      <w:r w:rsidR="000B6157">
        <w:rPr>
          <w:rFonts w:eastAsia="Arial" w:cs="Arial"/>
        </w:rPr>
        <w:t>erdeeld worden zodat de juiste persoon op de juiste plek zit. Er geldt net zoals bij alle ondernemingsvormen zonder rechtspersoonlijkheid een persoonlijke aansprakelijkheid voor eventuele schulden. Dat kunnen dus ook schulden zijn waarvan een vennoot vindt dat die door de ander komen. Daarom is het ook hier slim om een contract op te stellen en bepaalde afspraken over inbreng van geld, goederen en tijd en over de verdeling van de winst te maken.</w:t>
      </w:r>
    </w:p>
    <w:p w14:paraId="65131E8B" w14:textId="77777777" w:rsidR="000B6157" w:rsidRDefault="000B6157" w:rsidP="00C21467">
      <w:pPr>
        <w:tabs>
          <w:tab w:val="left" w:pos="2380"/>
        </w:tabs>
        <w:spacing w:before="34" w:after="0" w:line="240" w:lineRule="auto"/>
        <w:ind w:left="2380" w:right="-20" w:hanging="2380"/>
        <w:rPr>
          <w:rFonts w:eastAsia="Arial" w:cs="Arial"/>
        </w:rPr>
      </w:pPr>
      <w:r>
        <w:rPr>
          <w:rFonts w:eastAsia="Arial" w:cs="Arial"/>
          <w:b/>
          <w:i/>
        </w:rPr>
        <w:tab/>
      </w:r>
      <w:r>
        <w:rPr>
          <w:rFonts w:eastAsia="Arial" w:cs="Arial"/>
        </w:rPr>
        <w:t>Voordelen:</w:t>
      </w:r>
    </w:p>
    <w:p w14:paraId="2987B41B" w14:textId="77777777"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Taken kunnen verdeeld worden</w:t>
      </w:r>
    </w:p>
    <w:p w14:paraId="56154214" w14:textId="77777777"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Over het algemeen meer inleg</w:t>
      </w:r>
    </w:p>
    <w:p w14:paraId="0894E40B" w14:textId="77777777"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Bedrijf stopt niet meteen als bijvoorbeeld een vennoot ziek is.</w:t>
      </w:r>
    </w:p>
    <w:p w14:paraId="52FD2741" w14:textId="77777777"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Gunstige belasting bij een winst &lt; €150.000</w:t>
      </w:r>
    </w:p>
    <w:p w14:paraId="54D7B75D" w14:textId="77777777" w:rsidR="000B6157" w:rsidRDefault="000B6157" w:rsidP="000B6157">
      <w:pPr>
        <w:tabs>
          <w:tab w:val="left" w:pos="2380"/>
        </w:tabs>
        <w:spacing w:before="34" w:after="0" w:line="240" w:lineRule="auto"/>
        <w:ind w:left="2385" w:right="-20"/>
        <w:rPr>
          <w:rFonts w:eastAsia="Arial" w:cs="Arial"/>
        </w:rPr>
      </w:pPr>
      <w:r>
        <w:rPr>
          <w:rFonts w:eastAsia="Arial" w:cs="Arial"/>
        </w:rPr>
        <w:t>Nadelen</w:t>
      </w:r>
    </w:p>
    <w:p w14:paraId="72A240F3" w14:textId="77777777"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Tragere besluitvorming</w:t>
      </w:r>
    </w:p>
    <w:p w14:paraId="55A2A622" w14:textId="77777777" w:rsidR="000B6157" w:rsidRDefault="000B6157" w:rsidP="000B6157">
      <w:pPr>
        <w:pStyle w:val="Lijstalinea"/>
        <w:numPr>
          <w:ilvl w:val="0"/>
          <w:numId w:val="12"/>
        </w:numPr>
        <w:tabs>
          <w:tab w:val="left" w:pos="2380"/>
        </w:tabs>
        <w:spacing w:before="34" w:after="0" w:line="240" w:lineRule="auto"/>
        <w:ind w:right="-20"/>
        <w:rPr>
          <w:rFonts w:eastAsia="Arial" w:cs="Arial"/>
        </w:rPr>
      </w:pPr>
      <w:r>
        <w:rPr>
          <w:rFonts w:eastAsia="Arial" w:cs="Arial"/>
        </w:rPr>
        <w:t>Persoonlijke aansprakelijkheid voor de schulden van het hele bedrijf</w:t>
      </w:r>
    </w:p>
    <w:p w14:paraId="5BCC49EE" w14:textId="77777777" w:rsidR="000B6157" w:rsidRDefault="000B6157" w:rsidP="000B6157">
      <w:pPr>
        <w:tabs>
          <w:tab w:val="left" w:pos="2380"/>
        </w:tabs>
        <w:spacing w:before="34" w:after="0" w:line="240" w:lineRule="auto"/>
        <w:ind w:right="-20"/>
        <w:rPr>
          <w:rFonts w:eastAsia="Arial" w:cs="Arial"/>
        </w:rPr>
      </w:pPr>
    </w:p>
    <w:p w14:paraId="473D18A9" w14:textId="77777777" w:rsidR="000B6157" w:rsidRDefault="000B6157" w:rsidP="000B6157">
      <w:pPr>
        <w:tabs>
          <w:tab w:val="left" w:pos="2380"/>
        </w:tabs>
        <w:spacing w:before="34" w:after="0" w:line="240" w:lineRule="auto"/>
        <w:ind w:left="2380" w:right="-20" w:hanging="2380"/>
        <w:rPr>
          <w:rFonts w:eastAsia="Arial" w:cs="Arial"/>
        </w:rPr>
      </w:pPr>
      <w:r>
        <w:rPr>
          <w:rFonts w:eastAsia="Arial" w:cs="Arial"/>
          <w:b/>
          <w:i/>
        </w:rPr>
        <w:t>C.V.</w:t>
      </w:r>
      <w:r w:rsidRPr="00684888">
        <w:rPr>
          <w:rFonts w:eastAsia="Arial" w:cs="Arial"/>
          <w:b/>
        </w:rPr>
        <w:tab/>
      </w:r>
      <w:r w:rsidRPr="000B6157">
        <w:rPr>
          <w:rFonts w:eastAsia="Arial" w:cs="Arial"/>
        </w:rPr>
        <w:t xml:space="preserve">C.V. </w:t>
      </w:r>
      <w:r>
        <w:rPr>
          <w:rFonts w:eastAsia="Arial" w:cs="Arial"/>
        </w:rPr>
        <w:t>staat voor commanditaire vennootschap en heeft altijd meerdere eigenaren. Verschil met de vorige drie ondernemingsvormen is dat er minimaal één vennoot commanditair is (ook wel stille vennoot genoemd). Dat wil zeggen dat er wel geld is ingelegd, maar dat de commanditaire vennoot zich niet bemoeit met de dagelijkse leiding van het bedrijf. De overige vennoten worden ook wel beherende vennoten genoemd. Wel worden er samen afspraken gemaakt om de inbreng en de winstverdeling af te spreken. Ook hier is het weer slim om die afspraken vast te laten leggen.</w:t>
      </w:r>
    </w:p>
    <w:p w14:paraId="0DE7E623" w14:textId="77777777" w:rsidR="000B6157" w:rsidRPr="000B6157" w:rsidRDefault="000B6157" w:rsidP="000B6157">
      <w:pPr>
        <w:tabs>
          <w:tab w:val="left" w:pos="2380"/>
        </w:tabs>
        <w:spacing w:before="34" w:after="0" w:line="240" w:lineRule="auto"/>
        <w:ind w:left="2380" w:right="-20" w:hanging="2380"/>
        <w:rPr>
          <w:rFonts w:eastAsia="Arial" w:cs="Arial"/>
        </w:rPr>
      </w:pPr>
      <w:r>
        <w:rPr>
          <w:rFonts w:eastAsia="Arial" w:cs="Arial"/>
          <w:b/>
          <w:i/>
        </w:rPr>
        <w:tab/>
      </w:r>
      <w:r w:rsidR="0062069B">
        <w:rPr>
          <w:rFonts w:eastAsia="Arial" w:cs="Arial"/>
        </w:rPr>
        <w:t>Heeft een C.V. maar één beherende vennoot en één of meerdere stille vennoten, dan zijn de overeenkomsten groot met een eenmanszaak. Als er meerdere beherende vennoten zijn lijkt de ondernemingsvorm meer op de v.o.f..</w:t>
      </w:r>
    </w:p>
    <w:p w14:paraId="14747EEB" w14:textId="77777777" w:rsidR="001B38D2" w:rsidRPr="00EB65C8" w:rsidRDefault="001B38D2" w:rsidP="001B38D2">
      <w:pPr>
        <w:pStyle w:val="Geenafstand"/>
      </w:pPr>
    </w:p>
    <w:p w14:paraId="5435CBAC" w14:textId="77777777" w:rsidR="001B38D2" w:rsidRDefault="001B38D2" w:rsidP="001B38D2">
      <w:pPr>
        <w:pStyle w:val="Kop2"/>
        <w:spacing w:line="240" w:lineRule="auto"/>
      </w:pPr>
      <w:bookmarkStart w:id="20" w:name="_Toc24374465"/>
      <w:r>
        <w:t>5.2 Ondernemingsvormen met</w:t>
      </w:r>
      <w:r w:rsidRPr="00EB65C8">
        <w:t xml:space="preserve"> rechtspersoonlijkheid</w:t>
      </w:r>
      <w:bookmarkEnd w:id="20"/>
    </w:p>
    <w:p w14:paraId="2ED35835" w14:textId="77777777" w:rsidR="00BE4864" w:rsidRPr="00BE4864" w:rsidRDefault="004062F4" w:rsidP="00BE4864">
      <w:r>
        <w:t>Tabel 5</w:t>
      </w:r>
      <w:r w:rsidR="00BE4864">
        <w:t xml:space="preserve">.2 </w:t>
      </w:r>
      <w:r>
        <w:t>Bedrijven naar rechtsvorm, bedrijven met een rechtspersoonlijkheid. Bron: CBS Statline, 2019</w:t>
      </w:r>
    </w:p>
    <w:tbl>
      <w:tblPr>
        <w:tblpPr w:leftFromText="141" w:rightFromText="141" w:vertAnchor="text" w:horzAnchor="margin" w:tblpY="51"/>
        <w:tblW w:w="7725" w:type="dxa"/>
        <w:tblCellMar>
          <w:left w:w="70" w:type="dxa"/>
          <w:right w:w="70" w:type="dxa"/>
        </w:tblCellMar>
        <w:tblLook w:val="04A0" w:firstRow="1" w:lastRow="0" w:firstColumn="1" w:lastColumn="0" w:noHBand="0" w:noVBand="1"/>
      </w:tblPr>
      <w:tblGrid>
        <w:gridCol w:w="1519"/>
        <w:gridCol w:w="863"/>
        <w:gridCol w:w="641"/>
        <w:gridCol w:w="1330"/>
        <w:gridCol w:w="1180"/>
        <w:gridCol w:w="952"/>
        <w:gridCol w:w="1240"/>
      </w:tblGrid>
      <w:tr w:rsidR="004062F4" w14:paraId="7736D602" w14:textId="77777777" w:rsidTr="004062F4">
        <w:trPr>
          <w:trHeight w:val="825"/>
        </w:trPr>
        <w:tc>
          <w:tcPr>
            <w:tcW w:w="15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EBB11B" w14:textId="77777777" w:rsidR="004062F4" w:rsidRDefault="004062F4" w:rsidP="004062F4">
            <w:pPr>
              <w:jc w:val="center"/>
              <w:rPr>
                <w:rFonts w:ascii="Arial" w:hAnsi="Arial" w:cs="Arial"/>
                <w:color w:val="000000"/>
              </w:rPr>
            </w:pPr>
            <w:r>
              <w:rPr>
                <w:rFonts w:ascii="Arial" w:hAnsi="Arial" w:cs="Arial"/>
                <w:color w:val="000000"/>
              </w:rPr>
              <w:t>Totaal rechtspersonen</w:t>
            </w:r>
          </w:p>
        </w:tc>
        <w:tc>
          <w:tcPr>
            <w:tcW w:w="863" w:type="dxa"/>
            <w:tcBorders>
              <w:top w:val="single" w:sz="4" w:space="0" w:color="auto"/>
              <w:left w:val="nil"/>
              <w:bottom w:val="single" w:sz="4" w:space="0" w:color="auto"/>
              <w:right w:val="single" w:sz="4" w:space="0" w:color="auto"/>
            </w:tcBorders>
            <w:shd w:val="clear" w:color="auto" w:fill="auto"/>
            <w:vAlign w:val="bottom"/>
            <w:hideMark/>
          </w:tcPr>
          <w:p w14:paraId="78F6606D" w14:textId="77777777" w:rsidR="004062F4" w:rsidRDefault="004062F4" w:rsidP="004062F4">
            <w:pPr>
              <w:jc w:val="center"/>
              <w:rPr>
                <w:rFonts w:ascii="Arial" w:hAnsi="Arial" w:cs="Arial"/>
                <w:color w:val="000000"/>
              </w:rPr>
            </w:pPr>
            <w:r>
              <w:rPr>
                <w:rFonts w:ascii="Arial" w:hAnsi="Arial" w:cs="Arial"/>
                <w:color w:val="000000"/>
              </w:rPr>
              <w:t>BV</w:t>
            </w:r>
          </w:p>
        </w:tc>
        <w:tc>
          <w:tcPr>
            <w:tcW w:w="641" w:type="dxa"/>
            <w:tcBorders>
              <w:top w:val="single" w:sz="4" w:space="0" w:color="auto"/>
              <w:left w:val="nil"/>
              <w:bottom w:val="single" w:sz="4" w:space="0" w:color="auto"/>
              <w:right w:val="single" w:sz="4" w:space="0" w:color="auto"/>
            </w:tcBorders>
            <w:shd w:val="clear" w:color="auto" w:fill="auto"/>
            <w:vAlign w:val="bottom"/>
            <w:hideMark/>
          </w:tcPr>
          <w:p w14:paraId="1EDE2D1C" w14:textId="77777777" w:rsidR="004062F4" w:rsidRDefault="004062F4" w:rsidP="004062F4">
            <w:pPr>
              <w:jc w:val="center"/>
              <w:rPr>
                <w:rFonts w:ascii="Arial" w:hAnsi="Arial" w:cs="Arial"/>
                <w:color w:val="000000"/>
              </w:rPr>
            </w:pPr>
            <w:r>
              <w:rPr>
                <w:rFonts w:ascii="Arial" w:hAnsi="Arial" w:cs="Arial"/>
                <w:color w:val="000000"/>
              </w:rPr>
              <w:t>NV</w:t>
            </w:r>
          </w:p>
        </w:tc>
        <w:tc>
          <w:tcPr>
            <w:tcW w:w="1330" w:type="dxa"/>
            <w:tcBorders>
              <w:top w:val="single" w:sz="4" w:space="0" w:color="auto"/>
              <w:left w:val="nil"/>
              <w:bottom w:val="single" w:sz="4" w:space="0" w:color="auto"/>
              <w:right w:val="single" w:sz="4" w:space="0" w:color="auto"/>
            </w:tcBorders>
            <w:shd w:val="clear" w:color="auto" w:fill="auto"/>
            <w:vAlign w:val="bottom"/>
            <w:hideMark/>
          </w:tcPr>
          <w:p w14:paraId="4C755A39" w14:textId="77777777" w:rsidR="004062F4" w:rsidRDefault="004062F4" w:rsidP="004062F4">
            <w:pPr>
              <w:jc w:val="center"/>
              <w:rPr>
                <w:rFonts w:ascii="Arial" w:hAnsi="Arial" w:cs="Arial"/>
                <w:color w:val="000000"/>
              </w:rPr>
            </w:pPr>
            <w:r>
              <w:rPr>
                <w:rFonts w:ascii="Arial" w:hAnsi="Arial" w:cs="Arial"/>
                <w:color w:val="000000"/>
              </w:rPr>
              <w:t>Coöperatieve vereniging</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4D130862" w14:textId="77777777" w:rsidR="004062F4" w:rsidRDefault="004062F4" w:rsidP="004062F4">
            <w:pPr>
              <w:jc w:val="center"/>
              <w:rPr>
                <w:rFonts w:ascii="Arial" w:hAnsi="Arial" w:cs="Arial"/>
                <w:color w:val="000000"/>
              </w:rPr>
            </w:pPr>
            <w:r>
              <w:rPr>
                <w:rFonts w:ascii="Arial" w:hAnsi="Arial" w:cs="Arial"/>
                <w:color w:val="000000"/>
              </w:rPr>
              <w:t>Vereniging of stichting</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6E3582F9" w14:textId="77777777" w:rsidR="004062F4" w:rsidRDefault="004062F4" w:rsidP="004062F4">
            <w:pPr>
              <w:jc w:val="center"/>
              <w:rPr>
                <w:rFonts w:ascii="Arial" w:hAnsi="Arial" w:cs="Arial"/>
                <w:color w:val="000000"/>
              </w:rPr>
            </w:pPr>
            <w:r>
              <w:rPr>
                <w:rFonts w:ascii="Arial" w:hAnsi="Arial" w:cs="Arial"/>
                <w:color w:val="000000"/>
              </w:rPr>
              <w:t>Overheid</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15EE6F77" w14:textId="77777777" w:rsidR="004062F4" w:rsidRDefault="004062F4" w:rsidP="004062F4">
            <w:pPr>
              <w:jc w:val="center"/>
              <w:rPr>
                <w:rFonts w:ascii="Arial" w:hAnsi="Arial" w:cs="Arial"/>
                <w:color w:val="000000"/>
              </w:rPr>
            </w:pPr>
            <w:r>
              <w:rPr>
                <w:rFonts w:ascii="Arial" w:hAnsi="Arial" w:cs="Arial"/>
                <w:color w:val="000000"/>
              </w:rPr>
              <w:t>Overig of onbekend</w:t>
            </w:r>
          </w:p>
        </w:tc>
      </w:tr>
      <w:tr w:rsidR="004062F4" w14:paraId="386DF0EE" w14:textId="77777777" w:rsidTr="004062F4">
        <w:trPr>
          <w:trHeight w:val="255"/>
        </w:trPr>
        <w:tc>
          <w:tcPr>
            <w:tcW w:w="15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D0A42" w14:textId="77777777" w:rsidR="004062F4" w:rsidRDefault="004062F4" w:rsidP="004062F4">
            <w:pPr>
              <w:jc w:val="center"/>
              <w:rPr>
                <w:rFonts w:ascii="Arial" w:hAnsi="Arial" w:cs="Arial"/>
                <w:color w:val="000000"/>
              </w:rPr>
            </w:pPr>
            <w:r>
              <w:rPr>
                <w:rFonts w:ascii="Arial" w:hAnsi="Arial" w:cs="Arial"/>
                <w:color w:val="000000"/>
              </w:rPr>
              <w:t>416.875</w:t>
            </w:r>
          </w:p>
        </w:tc>
        <w:tc>
          <w:tcPr>
            <w:tcW w:w="863" w:type="dxa"/>
            <w:tcBorders>
              <w:top w:val="nil"/>
              <w:left w:val="nil"/>
              <w:bottom w:val="single" w:sz="4" w:space="0" w:color="auto"/>
              <w:right w:val="single" w:sz="4" w:space="0" w:color="auto"/>
            </w:tcBorders>
            <w:shd w:val="clear" w:color="auto" w:fill="auto"/>
            <w:noWrap/>
            <w:vAlign w:val="bottom"/>
            <w:hideMark/>
          </w:tcPr>
          <w:p w14:paraId="283F3F73" w14:textId="77777777" w:rsidR="004062F4" w:rsidRDefault="004062F4" w:rsidP="004062F4">
            <w:pPr>
              <w:jc w:val="center"/>
              <w:rPr>
                <w:rFonts w:ascii="Arial" w:hAnsi="Arial" w:cs="Arial"/>
                <w:color w:val="000000"/>
              </w:rPr>
            </w:pPr>
            <w:r>
              <w:rPr>
                <w:rFonts w:ascii="Arial" w:hAnsi="Arial" w:cs="Arial"/>
                <w:color w:val="000000"/>
              </w:rPr>
              <w:t>365.670</w:t>
            </w:r>
          </w:p>
        </w:tc>
        <w:tc>
          <w:tcPr>
            <w:tcW w:w="641" w:type="dxa"/>
            <w:tcBorders>
              <w:top w:val="nil"/>
              <w:left w:val="nil"/>
              <w:bottom w:val="single" w:sz="4" w:space="0" w:color="auto"/>
              <w:right w:val="single" w:sz="4" w:space="0" w:color="auto"/>
            </w:tcBorders>
            <w:shd w:val="clear" w:color="auto" w:fill="auto"/>
            <w:noWrap/>
            <w:vAlign w:val="bottom"/>
            <w:hideMark/>
          </w:tcPr>
          <w:p w14:paraId="1D71DE78" w14:textId="77777777" w:rsidR="004062F4" w:rsidRDefault="004062F4" w:rsidP="004062F4">
            <w:pPr>
              <w:jc w:val="center"/>
              <w:rPr>
                <w:rFonts w:ascii="Arial" w:hAnsi="Arial" w:cs="Arial"/>
                <w:color w:val="000000"/>
              </w:rPr>
            </w:pPr>
            <w:r>
              <w:rPr>
                <w:rFonts w:ascii="Arial" w:hAnsi="Arial" w:cs="Arial"/>
                <w:color w:val="000000"/>
              </w:rPr>
              <w:t>1.085</w:t>
            </w:r>
          </w:p>
        </w:tc>
        <w:tc>
          <w:tcPr>
            <w:tcW w:w="1330" w:type="dxa"/>
            <w:tcBorders>
              <w:top w:val="nil"/>
              <w:left w:val="nil"/>
              <w:bottom w:val="single" w:sz="4" w:space="0" w:color="auto"/>
              <w:right w:val="single" w:sz="4" w:space="0" w:color="auto"/>
            </w:tcBorders>
            <w:shd w:val="clear" w:color="auto" w:fill="auto"/>
            <w:noWrap/>
            <w:vAlign w:val="bottom"/>
            <w:hideMark/>
          </w:tcPr>
          <w:p w14:paraId="34706435" w14:textId="77777777" w:rsidR="004062F4" w:rsidRDefault="004062F4" w:rsidP="004062F4">
            <w:pPr>
              <w:jc w:val="center"/>
              <w:rPr>
                <w:rFonts w:ascii="Arial" w:hAnsi="Arial" w:cs="Arial"/>
                <w:color w:val="000000"/>
              </w:rPr>
            </w:pPr>
            <w:r>
              <w:rPr>
                <w:rFonts w:ascii="Arial" w:hAnsi="Arial" w:cs="Arial"/>
                <w:color w:val="000000"/>
              </w:rPr>
              <w:t>2.775</w:t>
            </w:r>
          </w:p>
        </w:tc>
        <w:tc>
          <w:tcPr>
            <w:tcW w:w="1180" w:type="dxa"/>
            <w:tcBorders>
              <w:top w:val="nil"/>
              <w:left w:val="nil"/>
              <w:bottom w:val="single" w:sz="4" w:space="0" w:color="auto"/>
              <w:right w:val="single" w:sz="4" w:space="0" w:color="auto"/>
            </w:tcBorders>
            <w:shd w:val="clear" w:color="auto" w:fill="auto"/>
            <w:noWrap/>
            <w:vAlign w:val="bottom"/>
            <w:hideMark/>
          </w:tcPr>
          <w:p w14:paraId="56C10B16" w14:textId="77777777" w:rsidR="004062F4" w:rsidRDefault="004062F4" w:rsidP="004062F4">
            <w:pPr>
              <w:jc w:val="center"/>
              <w:rPr>
                <w:rFonts w:ascii="Arial" w:hAnsi="Arial" w:cs="Arial"/>
                <w:color w:val="000000"/>
              </w:rPr>
            </w:pPr>
            <w:r>
              <w:rPr>
                <w:rFonts w:ascii="Arial" w:hAnsi="Arial" w:cs="Arial"/>
                <w:color w:val="000000"/>
              </w:rPr>
              <w:t>39.280</w:t>
            </w:r>
          </w:p>
        </w:tc>
        <w:tc>
          <w:tcPr>
            <w:tcW w:w="952" w:type="dxa"/>
            <w:tcBorders>
              <w:top w:val="nil"/>
              <w:left w:val="nil"/>
              <w:bottom w:val="single" w:sz="4" w:space="0" w:color="auto"/>
              <w:right w:val="single" w:sz="4" w:space="0" w:color="auto"/>
            </w:tcBorders>
            <w:shd w:val="clear" w:color="auto" w:fill="auto"/>
            <w:noWrap/>
            <w:vAlign w:val="bottom"/>
            <w:hideMark/>
          </w:tcPr>
          <w:p w14:paraId="46D32FEC" w14:textId="77777777" w:rsidR="004062F4" w:rsidRDefault="004062F4" w:rsidP="004062F4">
            <w:pPr>
              <w:jc w:val="center"/>
              <w:rPr>
                <w:rFonts w:ascii="Arial" w:hAnsi="Arial" w:cs="Arial"/>
                <w:color w:val="000000"/>
              </w:rPr>
            </w:pPr>
            <w:r>
              <w:rPr>
                <w:rFonts w:ascii="Arial" w:hAnsi="Arial" w:cs="Arial"/>
                <w:color w:val="000000"/>
              </w:rPr>
              <w:t>480</w:t>
            </w:r>
          </w:p>
        </w:tc>
        <w:tc>
          <w:tcPr>
            <w:tcW w:w="1240" w:type="dxa"/>
            <w:tcBorders>
              <w:top w:val="nil"/>
              <w:left w:val="nil"/>
              <w:bottom w:val="single" w:sz="4" w:space="0" w:color="auto"/>
              <w:right w:val="single" w:sz="4" w:space="0" w:color="auto"/>
            </w:tcBorders>
            <w:shd w:val="clear" w:color="auto" w:fill="auto"/>
            <w:noWrap/>
            <w:vAlign w:val="bottom"/>
            <w:hideMark/>
          </w:tcPr>
          <w:p w14:paraId="2EE23DE9" w14:textId="77777777" w:rsidR="004062F4" w:rsidRDefault="004062F4" w:rsidP="004062F4">
            <w:pPr>
              <w:jc w:val="center"/>
              <w:rPr>
                <w:rFonts w:ascii="Arial" w:hAnsi="Arial" w:cs="Arial"/>
                <w:color w:val="000000"/>
              </w:rPr>
            </w:pPr>
            <w:r>
              <w:rPr>
                <w:rFonts w:ascii="Arial" w:hAnsi="Arial" w:cs="Arial"/>
                <w:color w:val="000000"/>
              </w:rPr>
              <w:t>7.580</w:t>
            </w:r>
          </w:p>
        </w:tc>
      </w:tr>
    </w:tbl>
    <w:p w14:paraId="6CC0B9C4" w14:textId="77777777" w:rsidR="001B38D2" w:rsidRDefault="001B38D2" w:rsidP="001B38D2">
      <w:pPr>
        <w:pStyle w:val="Geenafstand"/>
        <w:rPr>
          <w:highlight w:val="yellow"/>
        </w:rPr>
      </w:pPr>
    </w:p>
    <w:p w14:paraId="38A39634" w14:textId="77777777" w:rsidR="001B38D2" w:rsidRDefault="001B38D2" w:rsidP="001B38D2">
      <w:pPr>
        <w:pStyle w:val="Geenafstand"/>
        <w:rPr>
          <w:highlight w:val="yellow"/>
        </w:rPr>
      </w:pPr>
    </w:p>
    <w:p w14:paraId="76C6286C" w14:textId="77777777" w:rsidR="004062F4" w:rsidRDefault="004062F4" w:rsidP="001B38D2">
      <w:pPr>
        <w:pStyle w:val="Geenafstand"/>
        <w:rPr>
          <w:highlight w:val="yellow"/>
        </w:rPr>
      </w:pPr>
    </w:p>
    <w:p w14:paraId="2B09A7C7" w14:textId="77777777" w:rsidR="004062F4" w:rsidRDefault="004062F4" w:rsidP="001B38D2">
      <w:pPr>
        <w:pStyle w:val="Geenafstand"/>
        <w:rPr>
          <w:highlight w:val="yellow"/>
        </w:rPr>
      </w:pPr>
    </w:p>
    <w:p w14:paraId="2C76508A" w14:textId="77777777" w:rsidR="004062F4" w:rsidRDefault="004062F4" w:rsidP="001B38D2">
      <w:pPr>
        <w:pStyle w:val="Geenafstand"/>
        <w:rPr>
          <w:highlight w:val="yellow"/>
        </w:rPr>
      </w:pPr>
    </w:p>
    <w:p w14:paraId="51FC9067" w14:textId="77777777" w:rsidR="004062F4" w:rsidRDefault="004062F4" w:rsidP="001B38D2">
      <w:pPr>
        <w:pStyle w:val="Geenafstand"/>
        <w:rPr>
          <w:highlight w:val="yellow"/>
        </w:rPr>
      </w:pPr>
    </w:p>
    <w:p w14:paraId="613CAA30" w14:textId="77777777" w:rsidR="004062F4" w:rsidRDefault="004062F4" w:rsidP="001B38D2">
      <w:pPr>
        <w:pStyle w:val="Geenafstand"/>
        <w:rPr>
          <w:highlight w:val="yellow"/>
        </w:rPr>
      </w:pPr>
    </w:p>
    <w:p w14:paraId="6F59ED6B" w14:textId="77777777" w:rsidR="004062F4" w:rsidRPr="00277E6E" w:rsidRDefault="004062F4" w:rsidP="001B38D2">
      <w:pPr>
        <w:pStyle w:val="Geenafstand"/>
        <w:rPr>
          <w:highlight w:val="yellow"/>
        </w:rPr>
      </w:pPr>
    </w:p>
    <w:p w14:paraId="67F616FB" w14:textId="77777777" w:rsidR="001B38D2" w:rsidRDefault="001B38D2" w:rsidP="001B38D2">
      <w:pPr>
        <w:tabs>
          <w:tab w:val="left" w:pos="2380"/>
        </w:tabs>
        <w:spacing w:before="34" w:after="0" w:line="240" w:lineRule="auto"/>
        <w:ind w:left="2380" w:right="-20" w:hanging="2380"/>
        <w:rPr>
          <w:rFonts w:eastAsia="Arial" w:cs="Arial"/>
        </w:rPr>
      </w:pPr>
      <w:r>
        <w:rPr>
          <w:rFonts w:eastAsia="Arial" w:cs="Arial"/>
          <w:b/>
          <w:i/>
        </w:rPr>
        <w:tab/>
      </w:r>
      <w:r>
        <w:rPr>
          <w:rFonts w:eastAsia="Arial" w:cs="Arial"/>
        </w:rPr>
        <w:t xml:space="preserve">Hierboven zie je de verdeling van ondernemingsvormen met een rechtspersoonlijkheid. Het overgrote deel hiervan is een besloten vennootschap (B.V.). Dit is ook in het loonwerk een veelvoorkomende ondernemingsvorm. In </w:t>
      </w:r>
      <w:r>
        <w:rPr>
          <w:rFonts w:eastAsia="Arial" w:cs="Arial"/>
        </w:rPr>
        <w:lastRenderedPageBreak/>
        <w:t>aantallen de tweede is de vereniging of stichting. Dit is een ondernemingsvorm waarbij je niet winstgevend mag zijn. Denk aan goede doelen of sportverenigingen.</w:t>
      </w:r>
    </w:p>
    <w:p w14:paraId="66DC97CA" w14:textId="77777777" w:rsidR="001B38D2" w:rsidRPr="001B38D2" w:rsidRDefault="001B38D2" w:rsidP="001B38D2">
      <w:pPr>
        <w:tabs>
          <w:tab w:val="left" w:pos="2380"/>
        </w:tabs>
        <w:spacing w:before="34" w:after="0" w:line="240" w:lineRule="auto"/>
        <w:ind w:left="2380" w:right="-20" w:hanging="2380"/>
        <w:rPr>
          <w:rFonts w:eastAsia="Arial" w:cs="Arial"/>
        </w:rPr>
      </w:pPr>
      <w:r>
        <w:rPr>
          <w:rFonts w:eastAsia="Arial" w:cs="Arial"/>
        </w:rPr>
        <w:tab/>
        <w:t xml:space="preserve">Belangrijke kanttekening is dat deze tabel niets zegt over het aantal mensen wat werkzaam is </w:t>
      </w:r>
      <w:r w:rsidR="00BE347E">
        <w:rPr>
          <w:rFonts w:eastAsia="Arial" w:cs="Arial"/>
        </w:rPr>
        <w:t>binnen deze rechtsvormen. Bij de 1.000 Naamloze Vennootschappen (NV’s) behoren namelijk ook bedrijven als Shell, Albert Heijn, ING of Unilever.</w:t>
      </w:r>
    </w:p>
    <w:p w14:paraId="37B7FCD8" w14:textId="77777777" w:rsidR="001B38D2" w:rsidRDefault="001B38D2" w:rsidP="001B38D2">
      <w:pPr>
        <w:tabs>
          <w:tab w:val="left" w:pos="2380"/>
        </w:tabs>
        <w:spacing w:before="34" w:after="0" w:line="240" w:lineRule="auto"/>
        <w:ind w:left="2380" w:right="-20" w:hanging="2380"/>
        <w:rPr>
          <w:rFonts w:eastAsia="Arial" w:cs="Arial"/>
        </w:rPr>
      </w:pPr>
      <w:r>
        <w:rPr>
          <w:rFonts w:eastAsia="Arial" w:cs="Arial"/>
          <w:b/>
          <w:i/>
        </w:rPr>
        <w:tab/>
      </w:r>
      <w:r w:rsidR="00BE347E">
        <w:rPr>
          <w:rFonts w:eastAsia="Arial" w:cs="Arial"/>
        </w:rPr>
        <w:t>Op een aantal eigenschappen verschillen de ondernemingen zonder rechtspersoonlijkheid met de ondernemingen met rechtspersoonlijkheid. Belangrijkste verschil is de persoonlijke aansprakelijkheid, die is er niet bij deze ondernemingsvormen. Als eigenaar (meestal aandeelhouder of lid) kun je maximaal je inleg kwijtraken en ben je dus niet aansprakelijk met je privé vermogen.</w:t>
      </w:r>
      <w:r w:rsidR="00226649">
        <w:rPr>
          <w:rFonts w:eastAsia="Arial" w:cs="Arial"/>
        </w:rPr>
        <w:t xml:space="preserve"> Een tweede belangrijke verschil is de manier waarop de belasting geheven wordt. Was dat in de vorige paragraaf nog via de inkomstenbelasting, bij deze bedrijven moet er vennootschapsbelasting en dividendbelasting betaald worden.</w:t>
      </w:r>
    </w:p>
    <w:p w14:paraId="286BC9DB" w14:textId="77777777" w:rsidR="00226649" w:rsidRDefault="00226649" w:rsidP="00226649">
      <w:pPr>
        <w:tabs>
          <w:tab w:val="left" w:pos="2380"/>
        </w:tabs>
        <w:spacing w:before="34" w:after="0" w:line="240" w:lineRule="auto"/>
        <w:ind w:left="2380" w:right="-20" w:hanging="2380"/>
        <w:rPr>
          <w:rFonts w:eastAsia="Arial" w:cs="Arial"/>
        </w:rPr>
      </w:pPr>
      <w:r>
        <w:rPr>
          <w:rFonts w:eastAsia="Arial" w:cs="Arial"/>
          <w:i/>
        </w:rPr>
        <w:t>Besloten Vennootschap</w:t>
      </w:r>
      <w:r w:rsidR="001B38D2" w:rsidRPr="00684888">
        <w:rPr>
          <w:rFonts w:eastAsia="Arial" w:cs="Arial"/>
          <w:b/>
        </w:rPr>
        <w:tab/>
      </w:r>
      <w:r>
        <w:rPr>
          <w:rFonts w:eastAsia="Arial" w:cs="Arial"/>
        </w:rPr>
        <w:t>Een besloten vennootschap</w:t>
      </w:r>
      <w:r w:rsidR="00F87455">
        <w:rPr>
          <w:rFonts w:eastAsia="Arial" w:cs="Arial"/>
        </w:rPr>
        <w:t xml:space="preserve"> (B.V.)</w:t>
      </w:r>
      <w:r>
        <w:rPr>
          <w:rFonts w:eastAsia="Arial" w:cs="Arial"/>
        </w:rPr>
        <w:t xml:space="preserve"> is eigendom van de aandeelhouder(s). Het kan dus ook zijn dat er maar é</w:t>
      </w:r>
      <w:r w:rsidR="00F87455">
        <w:rPr>
          <w:rFonts w:eastAsia="Arial" w:cs="Arial"/>
        </w:rPr>
        <w:t>én eigenaar is. De oprichting van een B.V. moet via een notaris. De eigenaren zijn aandeelhouders van het bedrijf. In de staturen die bij de notaris ingediend zijn staat het maximaal aantal aandelen. Die hoeven niet allemaal uitgegeven te zijn zodat er in de toekomst nog een mogelijkheid is om kapitaal aan te trekken. Personen die wel een aandeel hebben van het bedrijf hebben staan ook genoteerd. Omdat de aandelen op naam staan, zijn die niet vrij overdraagbaar. Alle aandeelhouders moeten het ermee eens zijn. Ook is het voor een bedrijf verplicht om jaarcijfers (balans en exploitatierekening) openbaar te maken.</w:t>
      </w:r>
    </w:p>
    <w:p w14:paraId="4A2B92CD" w14:textId="77777777" w:rsidR="00F87455" w:rsidRDefault="00F87455" w:rsidP="00226649">
      <w:pPr>
        <w:tabs>
          <w:tab w:val="left" w:pos="2380"/>
        </w:tabs>
        <w:spacing w:before="34" w:after="0" w:line="240" w:lineRule="auto"/>
        <w:ind w:left="2380" w:right="-20" w:hanging="2380"/>
        <w:rPr>
          <w:rFonts w:eastAsia="Arial" w:cs="Arial"/>
        </w:rPr>
      </w:pPr>
      <w:r>
        <w:rPr>
          <w:rFonts w:eastAsia="Arial" w:cs="Arial"/>
          <w:i/>
        </w:rPr>
        <w:tab/>
      </w:r>
      <w:r>
        <w:rPr>
          <w:rFonts w:eastAsia="Arial" w:cs="Arial"/>
        </w:rPr>
        <w:t>Voordelen</w:t>
      </w:r>
    </w:p>
    <w:p w14:paraId="04AB9DD0" w14:textId="77777777"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Geen persoonlijke aansprakelijkheid</w:t>
      </w:r>
    </w:p>
    <w:p w14:paraId="46D1F826" w14:textId="77777777"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Gunstige belasting bij een winst &gt; €150.000</w:t>
      </w:r>
    </w:p>
    <w:p w14:paraId="00299D81" w14:textId="77777777"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Relatief eenvoudig ophalen van kapitaal</w:t>
      </w:r>
    </w:p>
    <w:p w14:paraId="578C0D38" w14:textId="77777777"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Continuïteit beter gewaarborgd</w:t>
      </w:r>
    </w:p>
    <w:p w14:paraId="32E3EF65" w14:textId="77777777" w:rsidR="00F87455" w:rsidRDefault="00F87455" w:rsidP="00F87455">
      <w:pPr>
        <w:tabs>
          <w:tab w:val="left" w:pos="2380"/>
        </w:tabs>
        <w:spacing w:before="34" w:after="0" w:line="240" w:lineRule="auto"/>
        <w:ind w:left="2385" w:right="-20"/>
        <w:rPr>
          <w:rFonts w:eastAsia="Arial" w:cs="Arial"/>
        </w:rPr>
      </w:pPr>
      <w:r>
        <w:rPr>
          <w:rFonts w:eastAsia="Arial" w:cs="Arial"/>
        </w:rPr>
        <w:t>Nadelen</w:t>
      </w:r>
    </w:p>
    <w:p w14:paraId="6D63B394" w14:textId="77777777"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Oprichting is ingewikkelder dan bij een eenmanszaak of v.o.f.</w:t>
      </w:r>
    </w:p>
    <w:p w14:paraId="24ED3652" w14:textId="77777777" w:rsidR="00F87455" w:rsidRDefault="00F87455" w:rsidP="00F87455">
      <w:pPr>
        <w:pStyle w:val="Lijstalinea"/>
        <w:numPr>
          <w:ilvl w:val="0"/>
          <w:numId w:val="12"/>
        </w:numPr>
        <w:tabs>
          <w:tab w:val="left" w:pos="2380"/>
        </w:tabs>
        <w:spacing w:before="34" w:after="0" w:line="240" w:lineRule="auto"/>
        <w:ind w:right="-20"/>
        <w:rPr>
          <w:rFonts w:eastAsia="Arial" w:cs="Arial"/>
        </w:rPr>
      </w:pPr>
      <w:r>
        <w:rPr>
          <w:rFonts w:eastAsia="Arial" w:cs="Arial"/>
        </w:rPr>
        <w:t>Bedrijfscijfers zijn openbaar</w:t>
      </w:r>
    </w:p>
    <w:p w14:paraId="3B499D83" w14:textId="77777777" w:rsidR="00F87455" w:rsidRDefault="00F87455" w:rsidP="00F87455">
      <w:pPr>
        <w:tabs>
          <w:tab w:val="left" w:pos="2380"/>
        </w:tabs>
        <w:spacing w:before="34" w:after="0" w:line="240" w:lineRule="auto"/>
        <w:ind w:right="-20"/>
        <w:rPr>
          <w:rFonts w:eastAsia="Arial" w:cs="Arial"/>
        </w:rPr>
      </w:pPr>
    </w:p>
    <w:p w14:paraId="122C8D80" w14:textId="77777777" w:rsidR="00CC7FB3" w:rsidRDefault="00CC7FB3" w:rsidP="00CC7FB3">
      <w:pPr>
        <w:spacing w:before="34" w:after="0" w:line="240" w:lineRule="auto"/>
        <w:ind w:left="2380" w:right="-20" w:hanging="2380"/>
        <w:rPr>
          <w:rFonts w:eastAsia="Arial" w:cs="Arial"/>
        </w:rPr>
      </w:pPr>
      <w:r>
        <w:rPr>
          <w:rFonts w:eastAsia="Arial" w:cs="Arial"/>
          <w:i/>
        </w:rPr>
        <w:t>Wanbeleid</w:t>
      </w:r>
      <w:r>
        <w:rPr>
          <w:rFonts w:eastAsia="Arial" w:cs="Arial"/>
        </w:rPr>
        <w:t xml:space="preserve"> </w:t>
      </w:r>
      <w:r>
        <w:rPr>
          <w:rFonts w:eastAsia="Arial" w:cs="Arial"/>
        </w:rPr>
        <w:tab/>
        <w:t xml:space="preserve">Soms is er sprake zijn van wanbeleid. Als een directeur bijvoorbeeld veel geld heeft overgemaakt terwijl er een faillissement aankwam. </w:t>
      </w:r>
    </w:p>
    <w:p w14:paraId="523D11FC" w14:textId="77777777" w:rsidR="00F87455" w:rsidRDefault="00CC7FB3" w:rsidP="00CC7FB3">
      <w:pPr>
        <w:spacing w:before="34" w:after="0" w:line="240" w:lineRule="auto"/>
        <w:ind w:left="2380" w:right="-20"/>
        <w:rPr>
          <w:rFonts w:eastAsia="Arial" w:cs="Arial"/>
        </w:rPr>
      </w:pPr>
      <w:r w:rsidRPr="00CC7FB3">
        <w:rPr>
          <w:rFonts w:eastAsia="Arial" w:cs="Arial"/>
        </w:rPr>
        <w:t xml:space="preserve">Ook kan het zijn </w:t>
      </w:r>
      <w:r>
        <w:rPr>
          <w:rFonts w:eastAsia="Arial" w:cs="Arial"/>
        </w:rPr>
        <w:t xml:space="preserve">er met een bank is afgesproken dat een lening is afgegeven met de afspraak van persoonlijke aansprakelijkheid. </w:t>
      </w:r>
    </w:p>
    <w:p w14:paraId="0BE7CA04" w14:textId="77777777" w:rsidR="001B38D2" w:rsidRDefault="001B38D2" w:rsidP="000B6157">
      <w:pPr>
        <w:tabs>
          <w:tab w:val="left" w:pos="2380"/>
        </w:tabs>
        <w:spacing w:before="34" w:after="0" w:line="240" w:lineRule="auto"/>
        <w:ind w:left="2380" w:right="-20" w:hanging="2380"/>
        <w:rPr>
          <w:rFonts w:eastAsia="Arial" w:cs="Arial"/>
        </w:rPr>
      </w:pPr>
    </w:p>
    <w:p w14:paraId="563DAA48" w14:textId="77777777" w:rsidR="00CC7FB3" w:rsidRDefault="00CC7FB3" w:rsidP="000B6157">
      <w:pPr>
        <w:tabs>
          <w:tab w:val="left" w:pos="2380"/>
        </w:tabs>
        <w:spacing w:before="34" w:after="0" w:line="240" w:lineRule="auto"/>
        <w:ind w:left="2380" w:right="-20" w:hanging="2380"/>
        <w:rPr>
          <w:rFonts w:eastAsia="Arial" w:cs="Arial"/>
        </w:rPr>
      </w:pPr>
      <w:r w:rsidRPr="00CC7FB3">
        <w:rPr>
          <w:rFonts w:eastAsia="Arial" w:cs="Arial"/>
          <w:b/>
        </w:rPr>
        <w:t>Overige rechtsvormen</w:t>
      </w:r>
      <w:r>
        <w:rPr>
          <w:rFonts w:eastAsia="Arial" w:cs="Arial"/>
        </w:rPr>
        <w:tab/>
        <w:t xml:space="preserve">Een Naamloze Vennootschap (N.V.) lijkt erg op een B.V., maar dan veel groter. De aandelen staan niet op naam en zijn dus vrij onderhandelbaar. In de agrarische sector zijn </w:t>
      </w:r>
      <w:r w:rsidR="00551DEB">
        <w:rPr>
          <w:rFonts w:eastAsia="Arial" w:cs="Arial"/>
        </w:rPr>
        <w:t xml:space="preserve">er weinig, hoogstens bij klanten, tussenhandel of leveranciers. </w:t>
      </w:r>
      <w:r>
        <w:rPr>
          <w:rFonts w:eastAsia="Arial" w:cs="Arial"/>
        </w:rPr>
        <w:t xml:space="preserve">Ook de </w:t>
      </w:r>
      <w:r w:rsidR="00551DEB">
        <w:rPr>
          <w:rFonts w:eastAsia="Arial" w:cs="Arial"/>
        </w:rPr>
        <w:t>coöperatie</w:t>
      </w:r>
      <w:r>
        <w:rPr>
          <w:rFonts w:eastAsia="Arial" w:cs="Arial"/>
        </w:rPr>
        <w:t xml:space="preserve"> of vereniging komt ook nog voor</w:t>
      </w:r>
      <w:r w:rsidR="00551DEB">
        <w:rPr>
          <w:rFonts w:eastAsia="Arial" w:cs="Arial"/>
        </w:rPr>
        <w:t>, bijvoorbeeld bij FrieslandCampina.</w:t>
      </w:r>
    </w:p>
    <w:p w14:paraId="16BA7A27" w14:textId="7C28EB1B" w:rsidR="0078765A" w:rsidRDefault="0078765A" w:rsidP="000B6157">
      <w:pPr>
        <w:tabs>
          <w:tab w:val="left" w:pos="2380"/>
        </w:tabs>
        <w:spacing w:before="34" w:after="0" w:line="240" w:lineRule="auto"/>
        <w:ind w:left="2380" w:right="-20" w:hanging="2380"/>
        <w:rPr>
          <w:rFonts w:eastAsia="Arial" w:cs="Arial"/>
        </w:rPr>
      </w:pPr>
    </w:p>
    <w:p w14:paraId="48D05A60" w14:textId="7C28008B" w:rsidR="00F43773" w:rsidRDefault="00F43773" w:rsidP="000B6157">
      <w:pPr>
        <w:tabs>
          <w:tab w:val="left" w:pos="2380"/>
        </w:tabs>
        <w:spacing w:before="34" w:after="0" w:line="240" w:lineRule="auto"/>
        <w:ind w:left="2380" w:right="-20" w:hanging="2380"/>
        <w:rPr>
          <w:rFonts w:eastAsia="Arial" w:cs="Arial"/>
        </w:rPr>
      </w:pPr>
    </w:p>
    <w:p w14:paraId="25A9D560" w14:textId="7F6B8788" w:rsidR="00F43773" w:rsidRDefault="00F43773" w:rsidP="000B6157">
      <w:pPr>
        <w:tabs>
          <w:tab w:val="left" w:pos="2380"/>
        </w:tabs>
        <w:spacing w:before="34" w:after="0" w:line="240" w:lineRule="auto"/>
        <w:ind w:left="2380" w:right="-20" w:hanging="2380"/>
        <w:rPr>
          <w:rFonts w:eastAsia="Arial" w:cs="Arial"/>
        </w:rPr>
      </w:pPr>
    </w:p>
    <w:p w14:paraId="5B3B6D6E" w14:textId="11E20D13" w:rsidR="00F43773" w:rsidRDefault="00F43773" w:rsidP="000B6157">
      <w:pPr>
        <w:tabs>
          <w:tab w:val="left" w:pos="2380"/>
        </w:tabs>
        <w:spacing w:before="34" w:after="0" w:line="240" w:lineRule="auto"/>
        <w:ind w:left="2380" w:right="-20" w:hanging="2380"/>
        <w:rPr>
          <w:rFonts w:eastAsia="Arial" w:cs="Arial"/>
        </w:rPr>
      </w:pPr>
    </w:p>
    <w:p w14:paraId="281C4BE6" w14:textId="609880A8" w:rsidR="00F43773" w:rsidRDefault="00F43773" w:rsidP="000B6157">
      <w:pPr>
        <w:tabs>
          <w:tab w:val="left" w:pos="2380"/>
        </w:tabs>
        <w:spacing w:before="34" w:after="0" w:line="240" w:lineRule="auto"/>
        <w:ind w:left="2380" w:right="-20" w:hanging="2380"/>
        <w:rPr>
          <w:rFonts w:eastAsia="Arial" w:cs="Arial"/>
        </w:rPr>
      </w:pPr>
    </w:p>
    <w:p w14:paraId="558C9F85" w14:textId="0ED0A024" w:rsidR="00F43773" w:rsidRDefault="00F43773" w:rsidP="000B6157">
      <w:pPr>
        <w:tabs>
          <w:tab w:val="left" w:pos="2380"/>
        </w:tabs>
        <w:spacing w:before="34" w:after="0" w:line="240" w:lineRule="auto"/>
        <w:ind w:left="2380" w:right="-20" w:hanging="2380"/>
        <w:rPr>
          <w:rFonts w:eastAsia="Arial" w:cs="Arial"/>
        </w:rPr>
      </w:pPr>
    </w:p>
    <w:p w14:paraId="749C2AFD" w14:textId="262A28AB" w:rsidR="00F43773" w:rsidRDefault="00F43773" w:rsidP="000B6157">
      <w:pPr>
        <w:tabs>
          <w:tab w:val="left" w:pos="2380"/>
        </w:tabs>
        <w:spacing w:before="34" w:after="0" w:line="240" w:lineRule="auto"/>
        <w:ind w:left="2380" w:right="-20" w:hanging="2380"/>
        <w:rPr>
          <w:rFonts w:eastAsia="Arial" w:cs="Arial"/>
        </w:rPr>
      </w:pPr>
    </w:p>
    <w:p w14:paraId="3A66EC3B" w14:textId="1981718C" w:rsidR="00F43773" w:rsidRDefault="00F43773" w:rsidP="000B6157">
      <w:pPr>
        <w:tabs>
          <w:tab w:val="left" w:pos="2380"/>
        </w:tabs>
        <w:spacing w:before="34" w:after="0" w:line="240" w:lineRule="auto"/>
        <w:ind w:left="2380" w:right="-20" w:hanging="2380"/>
        <w:rPr>
          <w:rFonts w:eastAsia="Arial" w:cs="Arial"/>
        </w:rPr>
      </w:pPr>
    </w:p>
    <w:p w14:paraId="15EDC0BC" w14:textId="5D079A9A" w:rsidR="00F43773" w:rsidRDefault="00F43773" w:rsidP="000B6157">
      <w:pPr>
        <w:tabs>
          <w:tab w:val="left" w:pos="2380"/>
        </w:tabs>
        <w:spacing w:before="34" w:after="0" w:line="240" w:lineRule="auto"/>
        <w:ind w:left="2380" w:right="-20" w:hanging="2380"/>
        <w:rPr>
          <w:rFonts w:eastAsia="Arial" w:cs="Arial"/>
        </w:rPr>
      </w:pPr>
    </w:p>
    <w:p w14:paraId="07C2E987" w14:textId="5B85A2E1" w:rsidR="00F43773" w:rsidRDefault="00F43773" w:rsidP="000B6157">
      <w:pPr>
        <w:tabs>
          <w:tab w:val="left" w:pos="2380"/>
        </w:tabs>
        <w:spacing w:before="34" w:after="0" w:line="240" w:lineRule="auto"/>
        <w:ind w:left="2380" w:right="-20" w:hanging="2380"/>
        <w:rPr>
          <w:rFonts w:eastAsia="Arial" w:cs="Arial"/>
        </w:rPr>
      </w:pPr>
    </w:p>
    <w:p w14:paraId="30C66C7A" w14:textId="77777777" w:rsidR="00F43773" w:rsidRDefault="00F43773" w:rsidP="000B6157">
      <w:pPr>
        <w:tabs>
          <w:tab w:val="left" w:pos="2380"/>
        </w:tabs>
        <w:spacing w:before="34" w:after="0" w:line="240" w:lineRule="auto"/>
        <w:ind w:left="2380" w:right="-20" w:hanging="2380"/>
        <w:rPr>
          <w:rFonts w:eastAsia="Arial" w:cs="Arial"/>
        </w:rPr>
      </w:pPr>
    </w:p>
    <w:p w14:paraId="0AECF686" w14:textId="77777777" w:rsidR="0078765A" w:rsidRPr="00EB65C8" w:rsidRDefault="0078765A" w:rsidP="0078765A">
      <w:pPr>
        <w:pStyle w:val="Kop2"/>
        <w:spacing w:line="240" w:lineRule="auto"/>
      </w:pPr>
      <w:r>
        <w:lastRenderedPageBreak/>
        <w:t>5.3 Ondernemingsvorm en financiële administratie</w:t>
      </w:r>
    </w:p>
    <w:p w14:paraId="3FBA29AD" w14:textId="77777777" w:rsidR="0078765A" w:rsidRPr="00277E6E" w:rsidRDefault="0078765A" w:rsidP="0078765A">
      <w:pPr>
        <w:pStyle w:val="Geenafstand"/>
        <w:rPr>
          <w:highlight w:val="yellow"/>
        </w:rPr>
      </w:pPr>
    </w:p>
    <w:p w14:paraId="63DDB81F" w14:textId="77777777" w:rsidR="0078765A" w:rsidRDefault="0078765A" w:rsidP="0078765A">
      <w:pPr>
        <w:tabs>
          <w:tab w:val="left" w:pos="2380"/>
        </w:tabs>
        <w:spacing w:before="34" w:after="0" w:line="240" w:lineRule="auto"/>
        <w:ind w:left="2380" w:right="-20" w:hanging="2380"/>
        <w:rPr>
          <w:rFonts w:eastAsia="Arial" w:cs="Arial"/>
        </w:rPr>
      </w:pPr>
      <w:r>
        <w:rPr>
          <w:rFonts w:eastAsia="Arial" w:cs="Arial"/>
          <w:b/>
          <w:i/>
        </w:rPr>
        <w:tab/>
      </w:r>
      <w:r>
        <w:rPr>
          <w:rFonts w:eastAsia="Arial" w:cs="Arial"/>
        </w:rPr>
        <w:t>Er zijn qua financiële administratie verschillen tussen ondernemingen met rechtspersoonlijkheid en ondernemingen zonder. Dat is belangrijk om te weten, ook om gegevens van verschillende bedrijven met elkaar te kunnen vergelijken.</w:t>
      </w:r>
    </w:p>
    <w:p w14:paraId="4BED7B24" w14:textId="77777777" w:rsidR="0078765A" w:rsidRDefault="0078765A" w:rsidP="0078765A">
      <w:pPr>
        <w:tabs>
          <w:tab w:val="left" w:pos="2380"/>
        </w:tabs>
        <w:spacing w:before="34" w:after="0" w:line="240" w:lineRule="auto"/>
        <w:ind w:left="2380" w:right="-20" w:hanging="2380"/>
        <w:rPr>
          <w:rFonts w:eastAsia="Arial" w:cs="Arial"/>
        </w:rPr>
      </w:pPr>
      <w:r>
        <w:rPr>
          <w:rFonts w:eastAsia="Arial" w:cs="Arial"/>
        </w:rPr>
        <w:tab/>
        <w:t xml:space="preserve">Bij ondernemingen met een rechtspersoonlijkheid moeten de bestuurders op de loonlijst staan, dit kunnen (alle) aandeelhouders zijn, maar dat hoeft niet. Bij ondernemingen zonder rechtspersoonlijkheid is de nettowinst van de onderneming het inkomen van de ondernemer. Onderstaande tabel gaat over twee bedrijven die alleen qua rechtsvorm verschillen. Dan zie je ook duidelijk </w:t>
      </w:r>
      <w:r w:rsidR="00BE4864">
        <w:rPr>
          <w:rFonts w:eastAsia="Arial" w:cs="Arial"/>
        </w:rPr>
        <w:t>dat bij het vergelijken van de nettowinst rekening gehouden moet worden met de rechtsvorm.</w:t>
      </w:r>
    </w:p>
    <w:p w14:paraId="7099F3E9" w14:textId="77777777" w:rsidR="004062F4" w:rsidRDefault="004062F4" w:rsidP="0078765A">
      <w:pPr>
        <w:tabs>
          <w:tab w:val="left" w:pos="2380"/>
        </w:tabs>
        <w:spacing w:before="34" w:after="0" w:line="240" w:lineRule="auto"/>
        <w:ind w:left="2380" w:right="-20" w:hanging="2380"/>
        <w:rPr>
          <w:rFonts w:eastAsia="Arial" w:cs="Arial"/>
        </w:rPr>
      </w:pPr>
    </w:p>
    <w:p w14:paraId="5D2F17B2" w14:textId="77777777" w:rsidR="00BE4864" w:rsidRDefault="004062F4" w:rsidP="0078765A">
      <w:pPr>
        <w:tabs>
          <w:tab w:val="left" w:pos="2380"/>
        </w:tabs>
        <w:spacing w:before="34" w:after="0" w:line="240" w:lineRule="auto"/>
        <w:ind w:left="2380" w:right="-20" w:hanging="2380"/>
        <w:rPr>
          <w:rFonts w:eastAsia="Arial" w:cs="Arial"/>
        </w:rPr>
      </w:pPr>
      <w:r>
        <w:rPr>
          <w:rFonts w:eastAsia="Arial" w:cs="Arial"/>
        </w:rPr>
        <w:tab/>
        <w:t xml:space="preserve">Tabel 5.3 exploitatie-overzicht </w:t>
      </w:r>
    </w:p>
    <w:tbl>
      <w:tblPr>
        <w:tblW w:w="5460" w:type="dxa"/>
        <w:tblInd w:w="2363" w:type="dxa"/>
        <w:tblCellMar>
          <w:left w:w="70" w:type="dxa"/>
          <w:right w:w="70" w:type="dxa"/>
        </w:tblCellMar>
        <w:tblLook w:val="04A0" w:firstRow="1" w:lastRow="0" w:firstColumn="1" w:lastColumn="0" w:noHBand="0" w:noVBand="1"/>
      </w:tblPr>
      <w:tblGrid>
        <w:gridCol w:w="2956"/>
        <w:gridCol w:w="1408"/>
        <w:gridCol w:w="1096"/>
      </w:tblGrid>
      <w:tr w:rsidR="00BE4864" w:rsidRPr="00BE4864" w14:paraId="2DE3144D" w14:textId="77777777" w:rsidTr="00BE4864">
        <w:trPr>
          <w:trHeight w:val="255"/>
        </w:trPr>
        <w:tc>
          <w:tcPr>
            <w:tcW w:w="2956" w:type="dxa"/>
            <w:tcBorders>
              <w:top w:val="nil"/>
              <w:left w:val="nil"/>
              <w:bottom w:val="nil"/>
              <w:right w:val="nil"/>
            </w:tcBorders>
            <w:shd w:val="clear" w:color="000000" w:fill="FFFFFF"/>
            <w:noWrap/>
            <w:vAlign w:val="bottom"/>
            <w:hideMark/>
          </w:tcPr>
          <w:p w14:paraId="72ACF0C9" w14:textId="77777777" w:rsidR="00BE4864" w:rsidRPr="00BE4864" w:rsidRDefault="00BE4864" w:rsidP="00BE4864">
            <w:pPr>
              <w:spacing w:before="0" w:after="0" w:line="240" w:lineRule="auto"/>
              <w:rPr>
                <w:rFonts w:ascii="Arial" w:eastAsia="Times New Roman" w:hAnsi="Arial" w:cs="Arial"/>
                <w:color w:val="000000"/>
                <w:u w:val="single"/>
                <w:lang w:eastAsia="nl-NL"/>
              </w:rPr>
            </w:pPr>
          </w:p>
        </w:tc>
        <w:tc>
          <w:tcPr>
            <w:tcW w:w="1408" w:type="dxa"/>
            <w:tcBorders>
              <w:top w:val="nil"/>
              <w:left w:val="nil"/>
              <w:bottom w:val="nil"/>
              <w:right w:val="nil"/>
            </w:tcBorders>
            <w:shd w:val="clear" w:color="000000" w:fill="FFFFFF"/>
            <w:noWrap/>
            <w:vAlign w:val="bottom"/>
            <w:hideMark/>
          </w:tcPr>
          <w:p w14:paraId="6F9E4926" w14:textId="77777777"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 </w:t>
            </w:r>
          </w:p>
        </w:tc>
        <w:tc>
          <w:tcPr>
            <w:tcW w:w="1096" w:type="dxa"/>
            <w:tcBorders>
              <w:top w:val="nil"/>
              <w:left w:val="nil"/>
              <w:bottom w:val="nil"/>
              <w:right w:val="nil"/>
            </w:tcBorders>
            <w:shd w:val="clear" w:color="000000" w:fill="FFFFFF"/>
            <w:noWrap/>
            <w:vAlign w:val="bottom"/>
            <w:hideMark/>
          </w:tcPr>
          <w:p w14:paraId="26693A02" w14:textId="77777777"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 </w:t>
            </w:r>
          </w:p>
        </w:tc>
      </w:tr>
      <w:tr w:rsidR="00BE4864" w:rsidRPr="00BE4864" w14:paraId="6D23855A" w14:textId="77777777" w:rsidTr="00BE4864">
        <w:trPr>
          <w:trHeight w:val="255"/>
        </w:trPr>
        <w:tc>
          <w:tcPr>
            <w:tcW w:w="2956" w:type="dxa"/>
            <w:tcBorders>
              <w:top w:val="nil"/>
              <w:left w:val="nil"/>
              <w:bottom w:val="nil"/>
              <w:right w:val="nil"/>
            </w:tcBorders>
            <w:shd w:val="clear" w:color="000000" w:fill="FFFFFF"/>
            <w:noWrap/>
            <w:vAlign w:val="bottom"/>
            <w:hideMark/>
          </w:tcPr>
          <w:p w14:paraId="7B8EA2F0" w14:textId="77777777"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Ondernemingsvorm</w:t>
            </w:r>
          </w:p>
        </w:tc>
        <w:tc>
          <w:tcPr>
            <w:tcW w:w="1408" w:type="dxa"/>
            <w:tcBorders>
              <w:top w:val="nil"/>
              <w:left w:val="nil"/>
              <w:bottom w:val="nil"/>
              <w:right w:val="nil"/>
            </w:tcBorders>
            <w:shd w:val="clear" w:color="000000" w:fill="FFFFFF"/>
            <w:noWrap/>
            <w:vAlign w:val="bottom"/>
            <w:hideMark/>
          </w:tcPr>
          <w:p w14:paraId="2A0DD0A4"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Eenmanszaak</w:t>
            </w:r>
          </w:p>
        </w:tc>
        <w:tc>
          <w:tcPr>
            <w:tcW w:w="1096" w:type="dxa"/>
            <w:tcBorders>
              <w:top w:val="nil"/>
              <w:left w:val="nil"/>
              <w:bottom w:val="nil"/>
              <w:right w:val="nil"/>
            </w:tcBorders>
            <w:shd w:val="clear" w:color="000000" w:fill="FFFFFF"/>
            <w:noWrap/>
            <w:vAlign w:val="bottom"/>
            <w:hideMark/>
          </w:tcPr>
          <w:p w14:paraId="6F09FC5E"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B.V.</w:t>
            </w:r>
          </w:p>
        </w:tc>
      </w:tr>
      <w:tr w:rsidR="00BE4864" w:rsidRPr="00BE4864" w14:paraId="621EE643" w14:textId="77777777" w:rsidTr="00BE4864">
        <w:trPr>
          <w:trHeight w:val="255"/>
        </w:trPr>
        <w:tc>
          <w:tcPr>
            <w:tcW w:w="29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BFBA6C" w14:textId="77777777"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Omzet</w:t>
            </w:r>
          </w:p>
        </w:tc>
        <w:tc>
          <w:tcPr>
            <w:tcW w:w="1408" w:type="dxa"/>
            <w:tcBorders>
              <w:top w:val="single" w:sz="4" w:space="0" w:color="auto"/>
              <w:left w:val="nil"/>
              <w:bottom w:val="single" w:sz="4" w:space="0" w:color="auto"/>
              <w:right w:val="single" w:sz="4" w:space="0" w:color="auto"/>
            </w:tcBorders>
            <w:shd w:val="clear" w:color="000000" w:fill="FFFFFF"/>
            <w:noWrap/>
            <w:vAlign w:val="bottom"/>
            <w:hideMark/>
          </w:tcPr>
          <w:p w14:paraId="045F63EE"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410.000 </w:t>
            </w:r>
          </w:p>
        </w:tc>
        <w:tc>
          <w:tcPr>
            <w:tcW w:w="1096" w:type="dxa"/>
            <w:tcBorders>
              <w:top w:val="single" w:sz="4" w:space="0" w:color="auto"/>
              <w:left w:val="nil"/>
              <w:bottom w:val="single" w:sz="4" w:space="0" w:color="auto"/>
              <w:right w:val="single" w:sz="4" w:space="0" w:color="auto"/>
            </w:tcBorders>
            <w:shd w:val="clear" w:color="000000" w:fill="FFFFFF"/>
            <w:noWrap/>
            <w:vAlign w:val="bottom"/>
            <w:hideMark/>
          </w:tcPr>
          <w:p w14:paraId="5A8958C2"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€ 410.000 </w:t>
            </w:r>
          </w:p>
        </w:tc>
      </w:tr>
      <w:tr w:rsidR="00BE4864" w:rsidRPr="00BE4864" w14:paraId="205F2B6C" w14:textId="77777777"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14:paraId="567485BC" w14:textId="77777777"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Directe kosten</w:t>
            </w:r>
          </w:p>
        </w:tc>
        <w:tc>
          <w:tcPr>
            <w:tcW w:w="1408" w:type="dxa"/>
            <w:tcBorders>
              <w:top w:val="nil"/>
              <w:left w:val="nil"/>
              <w:bottom w:val="single" w:sz="4" w:space="0" w:color="auto"/>
              <w:right w:val="single" w:sz="4" w:space="0" w:color="auto"/>
            </w:tcBorders>
            <w:shd w:val="clear" w:color="000000" w:fill="FFFFFF"/>
            <w:noWrap/>
            <w:vAlign w:val="bottom"/>
            <w:hideMark/>
          </w:tcPr>
          <w:p w14:paraId="4F3B5EA1"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65.000 </w:t>
            </w:r>
          </w:p>
        </w:tc>
        <w:tc>
          <w:tcPr>
            <w:tcW w:w="1096" w:type="dxa"/>
            <w:tcBorders>
              <w:top w:val="nil"/>
              <w:left w:val="nil"/>
              <w:bottom w:val="single" w:sz="4" w:space="0" w:color="auto"/>
              <w:right w:val="single" w:sz="4" w:space="0" w:color="auto"/>
            </w:tcBorders>
            <w:shd w:val="clear" w:color="000000" w:fill="FFFFFF"/>
            <w:noWrap/>
            <w:vAlign w:val="bottom"/>
            <w:hideMark/>
          </w:tcPr>
          <w:p w14:paraId="33AA1E75"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65.000 </w:t>
            </w:r>
          </w:p>
        </w:tc>
      </w:tr>
      <w:tr w:rsidR="00BE4864" w:rsidRPr="00BE4864" w14:paraId="5CB7E9FA" w14:textId="77777777"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14:paraId="7E119B8F" w14:textId="77777777"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BRUTOWINST</w:t>
            </w:r>
          </w:p>
        </w:tc>
        <w:tc>
          <w:tcPr>
            <w:tcW w:w="1408" w:type="dxa"/>
            <w:tcBorders>
              <w:top w:val="nil"/>
              <w:left w:val="nil"/>
              <w:bottom w:val="single" w:sz="4" w:space="0" w:color="auto"/>
              <w:right w:val="single" w:sz="4" w:space="0" w:color="auto"/>
            </w:tcBorders>
            <w:shd w:val="clear" w:color="000000" w:fill="FFFFFF"/>
            <w:noWrap/>
            <w:vAlign w:val="bottom"/>
            <w:hideMark/>
          </w:tcPr>
          <w:p w14:paraId="0489A82D"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345.000 </w:t>
            </w:r>
          </w:p>
        </w:tc>
        <w:tc>
          <w:tcPr>
            <w:tcW w:w="1096" w:type="dxa"/>
            <w:tcBorders>
              <w:top w:val="nil"/>
              <w:left w:val="nil"/>
              <w:bottom w:val="single" w:sz="4" w:space="0" w:color="auto"/>
              <w:right w:val="single" w:sz="4" w:space="0" w:color="auto"/>
            </w:tcBorders>
            <w:shd w:val="clear" w:color="000000" w:fill="FFFFFF"/>
            <w:noWrap/>
            <w:vAlign w:val="bottom"/>
            <w:hideMark/>
          </w:tcPr>
          <w:p w14:paraId="30057721"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€ 345.000 </w:t>
            </w:r>
          </w:p>
        </w:tc>
      </w:tr>
      <w:tr w:rsidR="00BE4864" w:rsidRPr="00BE4864" w14:paraId="09ED48B7" w14:textId="77777777"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14:paraId="1698167B" w14:textId="77777777"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 </w:t>
            </w:r>
          </w:p>
        </w:tc>
        <w:tc>
          <w:tcPr>
            <w:tcW w:w="1408" w:type="dxa"/>
            <w:tcBorders>
              <w:top w:val="nil"/>
              <w:left w:val="nil"/>
              <w:bottom w:val="single" w:sz="4" w:space="0" w:color="auto"/>
              <w:right w:val="single" w:sz="4" w:space="0" w:color="auto"/>
            </w:tcBorders>
            <w:shd w:val="clear" w:color="000000" w:fill="FFFFFF"/>
            <w:noWrap/>
            <w:vAlign w:val="bottom"/>
            <w:hideMark/>
          </w:tcPr>
          <w:p w14:paraId="63A32D6B"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w:t>
            </w:r>
          </w:p>
        </w:tc>
        <w:tc>
          <w:tcPr>
            <w:tcW w:w="1096" w:type="dxa"/>
            <w:tcBorders>
              <w:top w:val="nil"/>
              <w:left w:val="nil"/>
              <w:bottom w:val="single" w:sz="4" w:space="0" w:color="auto"/>
              <w:right w:val="single" w:sz="4" w:space="0" w:color="auto"/>
            </w:tcBorders>
            <w:shd w:val="clear" w:color="000000" w:fill="FFFFFF"/>
            <w:noWrap/>
            <w:vAlign w:val="bottom"/>
            <w:hideMark/>
          </w:tcPr>
          <w:p w14:paraId="06125FAE"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w:t>
            </w:r>
          </w:p>
        </w:tc>
      </w:tr>
      <w:tr w:rsidR="00BE4864" w:rsidRPr="00BE4864" w14:paraId="6B885796" w14:textId="77777777"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14:paraId="6F0B584A" w14:textId="77777777"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Bedrijfskosten</w:t>
            </w:r>
          </w:p>
        </w:tc>
        <w:tc>
          <w:tcPr>
            <w:tcW w:w="1408" w:type="dxa"/>
            <w:tcBorders>
              <w:top w:val="nil"/>
              <w:left w:val="nil"/>
              <w:bottom w:val="single" w:sz="4" w:space="0" w:color="auto"/>
              <w:right w:val="single" w:sz="4" w:space="0" w:color="auto"/>
            </w:tcBorders>
            <w:shd w:val="clear" w:color="000000" w:fill="FFFFFF"/>
            <w:noWrap/>
            <w:vAlign w:val="bottom"/>
            <w:hideMark/>
          </w:tcPr>
          <w:p w14:paraId="2146F77C"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270.000 </w:t>
            </w:r>
          </w:p>
        </w:tc>
        <w:tc>
          <w:tcPr>
            <w:tcW w:w="1096" w:type="dxa"/>
            <w:tcBorders>
              <w:top w:val="nil"/>
              <w:left w:val="nil"/>
              <w:bottom w:val="single" w:sz="4" w:space="0" w:color="auto"/>
              <w:right w:val="single" w:sz="4" w:space="0" w:color="auto"/>
            </w:tcBorders>
            <w:shd w:val="clear" w:color="000000" w:fill="FFFFFF"/>
            <w:noWrap/>
            <w:vAlign w:val="bottom"/>
            <w:hideMark/>
          </w:tcPr>
          <w:p w14:paraId="3A911967"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€ 315.000 </w:t>
            </w:r>
          </w:p>
        </w:tc>
      </w:tr>
      <w:tr w:rsidR="00BE4864" w:rsidRPr="00BE4864" w14:paraId="02315AA3" w14:textId="77777777"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14:paraId="68950728" w14:textId="77777777"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BEDRIJFSRESULTAAT</w:t>
            </w:r>
          </w:p>
        </w:tc>
        <w:tc>
          <w:tcPr>
            <w:tcW w:w="1408" w:type="dxa"/>
            <w:tcBorders>
              <w:top w:val="nil"/>
              <w:left w:val="nil"/>
              <w:bottom w:val="single" w:sz="4" w:space="0" w:color="auto"/>
              <w:right w:val="single" w:sz="4" w:space="0" w:color="auto"/>
            </w:tcBorders>
            <w:shd w:val="clear" w:color="000000" w:fill="FFFFFF"/>
            <w:noWrap/>
            <w:vAlign w:val="bottom"/>
            <w:hideMark/>
          </w:tcPr>
          <w:p w14:paraId="38407880"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75.000 </w:t>
            </w:r>
          </w:p>
        </w:tc>
        <w:tc>
          <w:tcPr>
            <w:tcW w:w="1096" w:type="dxa"/>
            <w:tcBorders>
              <w:top w:val="nil"/>
              <w:left w:val="nil"/>
              <w:bottom w:val="single" w:sz="4" w:space="0" w:color="auto"/>
              <w:right w:val="single" w:sz="4" w:space="0" w:color="auto"/>
            </w:tcBorders>
            <w:shd w:val="clear" w:color="000000" w:fill="FFFFFF"/>
            <w:noWrap/>
            <w:vAlign w:val="bottom"/>
            <w:hideMark/>
          </w:tcPr>
          <w:p w14:paraId="1C5BA0B7"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30.000 </w:t>
            </w:r>
          </w:p>
        </w:tc>
      </w:tr>
      <w:tr w:rsidR="00BE4864" w:rsidRPr="00BE4864" w14:paraId="67831060" w14:textId="77777777"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14:paraId="3A6EBDA3" w14:textId="77777777"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 </w:t>
            </w:r>
          </w:p>
        </w:tc>
        <w:tc>
          <w:tcPr>
            <w:tcW w:w="1408" w:type="dxa"/>
            <w:tcBorders>
              <w:top w:val="nil"/>
              <w:left w:val="nil"/>
              <w:bottom w:val="single" w:sz="4" w:space="0" w:color="auto"/>
              <w:right w:val="single" w:sz="4" w:space="0" w:color="auto"/>
            </w:tcBorders>
            <w:shd w:val="clear" w:color="000000" w:fill="FFFFFF"/>
            <w:noWrap/>
            <w:vAlign w:val="bottom"/>
            <w:hideMark/>
          </w:tcPr>
          <w:p w14:paraId="456DE651"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w:t>
            </w:r>
          </w:p>
        </w:tc>
        <w:tc>
          <w:tcPr>
            <w:tcW w:w="1096" w:type="dxa"/>
            <w:tcBorders>
              <w:top w:val="nil"/>
              <w:left w:val="nil"/>
              <w:bottom w:val="single" w:sz="4" w:space="0" w:color="auto"/>
              <w:right w:val="single" w:sz="4" w:space="0" w:color="auto"/>
            </w:tcBorders>
            <w:shd w:val="clear" w:color="000000" w:fill="FFFFFF"/>
            <w:noWrap/>
            <w:vAlign w:val="bottom"/>
            <w:hideMark/>
          </w:tcPr>
          <w:p w14:paraId="24298293"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w:t>
            </w:r>
          </w:p>
        </w:tc>
      </w:tr>
      <w:tr w:rsidR="00BE4864" w:rsidRPr="00BE4864" w14:paraId="77F981E2" w14:textId="77777777"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14:paraId="2A181DF3" w14:textId="77777777" w:rsidR="00BE4864" w:rsidRPr="00BE4864" w:rsidRDefault="00BE4864" w:rsidP="00BE4864">
            <w:pPr>
              <w:spacing w:before="0" w:after="0" w:line="240" w:lineRule="auto"/>
              <w:rPr>
                <w:rFonts w:ascii="Arial" w:eastAsia="Times New Roman" w:hAnsi="Arial" w:cs="Arial"/>
                <w:color w:val="000000"/>
                <w:lang w:eastAsia="nl-NL"/>
              </w:rPr>
            </w:pPr>
            <w:r w:rsidRPr="00BE4864">
              <w:rPr>
                <w:rFonts w:ascii="Arial" w:eastAsia="Times New Roman" w:hAnsi="Arial" w:cs="Arial"/>
                <w:color w:val="000000"/>
                <w:lang w:eastAsia="nl-NL"/>
              </w:rPr>
              <w:t>Rentekosten vreemd vermogen</w:t>
            </w:r>
          </w:p>
        </w:tc>
        <w:tc>
          <w:tcPr>
            <w:tcW w:w="1408" w:type="dxa"/>
            <w:tcBorders>
              <w:top w:val="nil"/>
              <w:left w:val="nil"/>
              <w:bottom w:val="single" w:sz="4" w:space="0" w:color="auto"/>
              <w:right w:val="single" w:sz="4" w:space="0" w:color="auto"/>
            </w:tcBorders>
            <w:shd w:val="clear" w:color="000000" w:fill="FFFFFF"/>
            <w:noWrap/>
            <w:vAlign w:val="bottom"/>
            <w:hideMark/>
          </w:tcPr>
          <w:p w14:paraId="7A41BC67"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12.000 </w:t>
            </w:r>
          </w:p>
        </w:tc>
        <w:tc>
          <w:tcPr>
            <w:tcW w:w="1096" w:type="dxa"/>
            <w:tcBorders>
              <w:top w:val="nil"/>
              <w:left w:val="nil"/>
              <w:bottom w:val="single" w:sz="4" w:space="0" w:color="auto"/>
              <w:right w:val="single" w:sz="4" w:space="0" w:color="auto"/>
            </w:tcBorders>
            <w:shd w:val="clear" w:color="000000" w:fill="FFFFFF"/>
            <w:noWrap/>
            <w:vAlign w:val="bottom"/>
            <w:hideMark/>
          </w:tcPr>
          <w:p w14:paraId="46E5C669" w14:textId="77777777" w:rsidR="00BE4864" w:rsidRPr="00BE4864" w:rsidRDefault="00BE4864" w:rsidP="00BE4864">
            <w:pPr>
              <w:spacing w:before="0" w:after="0" w:line="240" w:lineRule="auto"/>
              <w:jc w:val="center"/>
              <w:rPr>
                <w:rFonts w:ascii="Arial" w:eastAsia="Times New Roman" w:hAnsi="Arial" w:cs="Arial"/>
                <w:color w:val="000000"/>
                <w:lang w:eastAsia="nl-NL"/>
              </w:rPr>
            </w:pPr>
            <w:r w:rsidRPr="00BE4864">
              <w:rPr>
                <w:rFonts w:ascii="Arial" w:eastAsia="Times New Roman" w:hAnsi="Arial" w:cs="Arial"/>
                <w:color w:val="000000"/>
                <w:lang w:eastAsia="nl-NL"/>
              </w:rPr>
              <w:t xml:space="preserve"> €   12.000 </w:t>
            </w:r>
          </w:p>
        </w:tc>
      </w:tr>
      <w:tr w:rsidR="00BE4864" w:rsidRPr="00BE4864" w14:paraId="3798B8E2" w14:textId="77777777" w:rsidTr="00BE4864">
        <w:trPr>
          <w:trHeight w:val="255"/>
        </w:trPr>
        <w:tc>
          <w:tcPr>
            <w:tcW w:w="2956" w:type="dxa"/>
            <w:tcBorders>
              <w:top w:val="nil"/>
              <w:left w:val="single" w:sz="4" w:space="0" w:color="auto"/>
              <w:bottom w:val="single" w:sz="4" w:space="0" w:color="auto"/>
              <w:right w:val="single" w:sz="4" w:space="0" w:color="auto"/>
            </w:tcBorders>
            <w:shd w:val="clear" w:color="000000" w:fill="FFFFFF"/>
            <w:noWrap/>
            <w:vAlign w:val="bottom"/>
            <w:hideMark/>
          </w:tcPr>
          <w:p w14:paraId="39F8AFD7" w14:textId="77777777" w:rsidR="00BE4864" w:rsidRPr="00BE4864" w:rsidRDefault="00BE4864" w:rsidP="00BE4864">
            <w:pPr>
              <w:spacing w:before="0" w:after="0" w:line="240" w:lineRule="auto"/>
              <w:rPr>
                <w:rFonts w:ascii="Arial" w:eastAsia="Times New Roman" w:hAnsi="Arial" w:cs="Arial"/>
                <w:b/>
                <w:bCs/>
                <w:color w:val="000000"/>
                <w:lang w:eastAsia="nl-NL"/>
              </w:rPr>
            </w:pPr>
            <w:r w:rsidRPr="00BE4864">
              <w:rPr>
                <w:rFonts w:ascii="Arial" w:eastAsia="Times New Roman" w:hAnsi="Arial" w:cs="Arial"/>
                <w:b/>
                <w:bCs/>
                <w:color w:val="000000"/>
                <w:lang w:eastAsia="nl-NL"/>
              </w:rPr>
              <w:t>NETTOWINST</w:t>
            </w:r>
          </w:p>
        </w:tc>
        <w:tc>
          <w:tcPr>
            <w:tcW w:w="1408" w:type="dxa"/>
            <w:tcBorders>
              <w:top w:val="nil"/>
              <w:left w:val="nil"/>
              <w:bottom w:val="single" w:sz="4" w:space="0" w:color="auto"/>
              <w:right w:val="single" w:sz="4" w:space="0" w:color="auto"/>
            </w:tcBorders>
            <w:shd w:val="clear" w:color="000000" w:fill="FFFFFF"/>
            <w:noWrap/>
            <w:vAlign w:val="bottom"/>
            <w:hideMark/>
          </w:tcPr>
          <w:p w14:paraId="147EA4F3" w14:textId="77777777" w:rsidR="00BE4864" w:rsidRPr="00BE4864" w:rsidRDefault="00BE4864" w:rsidP="00BE4864">
            <w:pPr>
              <w:spacing w:before="0" w:after="0" w:line="240" w:lineRule="auto"/>
              <w:jc w:val="center"/>
              <w:rPr>
                <w:rFonts w:ascii="Arial" w:eastAsia="Times New Roman" w:hAnsi="Arial" w:cs="Arial"/>
                <w:b/>
                <w:bCs/>
                <w:color w:val="000000"/>
                <w:lang w:eastAsia="nl-NL"/>
              </w:rPr>
            </w:pPr>
            <w:r w:rsidRPr="00BE4864">
              <w:rPr>
                <w:rFonts w:ascii="Arial" w:eastAsia="Times New Roman" w:hAnsi="Arial" w:cs="Arial"/>
                <w:b/>
                <w:bCs/>
                <w:color w:val="000000"/>
                <w:lang w:eastAsia="nl-NL"/>
              </w:rPr>
              <w:t xml:space="preserve"> €       63.000 </w:t>
            </w:r>
          </w:p>
        </w:tc>
        <w:tc>
          <w:tcPr>
            <w:tcW w:w="1096" w:type="dxa"/>
            <w:tcBorders>
              <w:top w:val="nil"/>
              <w:left w:val="nil"/>
              <w:bottom w:val="single" w:sz="4" w:space="0" w:color="auto"/>
              <w:right w:val="single" w:sz="4" w:space="0" w:color="auto"/>
            </w:tcBorders>
            <w:shd w:val="clear" w:color="000000" w:fill="FFFFFF"/>
            <w:noWrap/>
            <w:vAlign w:val="bottom"/>
            <w:hideMark/>
          </w:tcPr>
          <w:p w14:paraId="598AA996" w14:textId="77777777" w:rsidR="00BE4864" w:rsidRPr="00BE4864" w:rsidRDefault="00BE4864" w:rsidP="00BE4864">
            <w:pPr>
              <w:spacing w:before="0" w:after="0" w:line="240" w:lineRule="auto"/>
              <w:jc w:val="center"/>
              <w:rPr>
                <w:rFonts w:ascii="Arial" w:eastAsia="Times New Roman" w:hAnsi="Arial" w:cs="Arial"/>
                <w:b/>
                <w:bCs/>
                <w:color w:val="000000"/>
                <w:lang w:eastAsia="nl-NL"/>
              </w:rPr>
            </w:pPr>
            <w:r w:rsidRPr="00BE4864">
              <w:rPr>
                <w:rFonts w:ascii="Arial" w:eastAsia="Times New Roman" w:hAnsi="Arial" w:cs="Arial"/>
                <w:b/>
                <w:bCs/>
                <w:color w:val="000000"/>
                <w:lang w:eastAsia="nl-NL"/>
              </w:rPr>
              <w:t xml:space="preserve"> €   18.000 </w:t>
            </w:r>
          </w:p>
        </w:tc>
      </w:tr>
    </w:tbl>
    <w:p w14:paraId="78F98453" w14:textId="77777777" w:rsidR="00BE4864" w:rsidRDefault="00BE4864" w:rsidP="0078765A">
      <w:pPr>
        <w:tabs>
          <w:tab w:val="left" w:pos="2380"/>
        </w:tabs>
        <w:spacing w:before="34" w:after="0" w:line="240" w:lineRule="auto"/>
        <w:ind w:left="2380" w:right="-20" w:hanging="2380"/>
        <w:rPr>
          <w:rFonts w:eastAsia="Arial" w:cs="Arial"/>
        </w:rPr>
      </w:pPr>
    </w:p>
    <w:p w14:paraId="17565645" w14:textId="77777777" w:rsidR="004062F4" w:rsidRDefault="00BE4864" w:rsidP="000B6157">
      <w:pPr>
        <w:tabs>
          <w:tab w:val="left" w:pos="2380"/>
        </w:tabs>
        <w:spacing w:before="34" w:after="0" w:line="240" w:lineRule="auto"/>
        <w:ind w:left="2380" w:right="-20" w:hanging="2380"/>
        <w:rPr>
          <w:rFonts w:eastAsia="Arial" w:cs="Arial"/>
        </w:rPr>
      </w:pPr>
      <w:r>
        <w:rPr>
          <w:rFonts w:eastAsia="Arial" w:cs="Arial"/>
        </w:rPr>
        <w:tab/>
        <w:t>Zoals in de vorige twee paragrafen ook gezegd zit er ook een verschil ik de belasting die betaald moet worden. Bij rechtspersonen moet er vennootschapsbelasting (vpb) over de winst worden betaald en over winstuitkeringen aan aandeelhouders dividendbelasting.</w:t>
      </w:r>
    </w:p>
    <w:p w14:paraId="6638611E" w14:textId="77777777" w:rsidR="004062F4" w:rsidRDefault="004062F4" w:rsidP="004062F4">
      <w:pPr>
        <w:rPr>
          <w:rFonts w:eastAsia="Arial"/>
        </w:rPr>
      </w:pPr>
      <w:r>
        <w:rPr>
          <w:rFonts w:eastAsia="Arial"/>
        </w:rPr>
        <w:br w:type="page"/>
      </w:r>
    </w:p>
    <w:p w14:paraId="1BF2A3C0" w14:textId="77777777" w:rsidR="001866B4" w:rsidRDefault="001866B4" w:rsidP="001866B4">
      <w:pPr>
        <w:pStyle w:val="Kop1"/>
        <w:numPr>
          <w:ilvl w:val="0"/>
          <w:numId w:val="1"/>
        </w:numPr>
        <w:spacing w:line="240" w:lineRule="auto"/>
      </w:pPr>
      <w:bookmarkStart w:id="21" w:name="_Toc518413286"/>
      <w:bookmarkStart w:id="22" w:name="_Toc24374466"/>
      <w:r>
        <w:lastRenderedPageBreak/>
        <w:t>SWOT</w:t>
      </w:r>
      <w:bookmarkEnd w:id="21"/>
      <w:bookmarkEnd w:id="22"/>
    </w:p>
    <w:p w14:paraId="4680CD26" w14:textId="77777777" w:rsidR="001866B4" w:rsidRDefault="001866B4" w:rsidP="001866B4">
      <w:pPr>
        <w:pStyle w:val="Geenafstand"/>
      </w:pPr>
    </w:p>
    <w:p w14:paraId="564B00D2" w14:textId="77777777" w:rsidR="001866B4" w:rsidRPr="00E35A9D" w:rsidRDefault="001866B4" w:rsidP="001866B4">
      <w:pPr>
        <w:spacing w:before="4" w:after="0" w:line="240" w:lineRule="auto"/>
        <w:rPr>
          <w:b/>
        </w:rPr>
      </w:pPr>
      <w:r>
        <w:rPr>
          <w:b/>
        </w:rPr>
        <w:t>Inleiding</w:t>
      </w:r>
    </w:p>
    <w:p w14:paraId="166B6636" w14:textId="77777777" w:rsidR="001866B4" w:rsidRPr="009B609E" w:rsidRDefault="001866B4" w:rsidP="001866B4">
      <w:pPr>
        <w:spacing w:after="0" w:line="240" w:lineRule="auto"/>
        <w:ind w:left="2385" w:right="-23"/>
        <w:contextualSpacing/>
        <w:rPr>
          <w:rFonts w:eastAsia="Arial" w:cs="Arial"/>
        </w:rPr>
      </w:pPr>
      <w:r>
        <w:rPr>
          <w:rFonts w:eastAsia="Arial" w:cs="Arial"/>
        </w:rPr>
        <w:t xml:space="preserve">In de vorige hoofdstukken heb je geleerd om overzicht te krijgen in de bedrijfsfinanciën. Het hebben van overzicht is pas nuttig als je de gegevens ook analyseert. Naast financiële gegevens ga je in dit hoofdstuk ook de markt analyseren om tot een volledige analyse te komen. </w:t>
      </w:r>
    </w:p>
    <w:p w14:paraId="313CEB01" w14:textId="77777777" w:rsidR="001866B4" w:rsidRPr="00E35A9D" w:rsidRDefault="001866B4" w:rsidP="001866B4">
      <w:pPr>
        <w:tabs>
          <w:tab w:val="left" w:pos="709"/>
        </w:tabs>
        <w:spacing w:after="0" w:line="240" w:lineRule="auto"/>
        <w:ind w:left="2410" w:right="-23" w:hanging="2410"/>
        <w:contextualSpacing/>
        <w:rPr>
          <w:b/>
        </w:rPr>
      </w:pPr>
      <w:r>
        <w:rPr>
          <w:rFonts w:eastAsia="Arial" w:cs="Arial"/>
          <w:i/>
        </w:rPr>
        <w:t>SWOT-analyse</w:t>
      </w:r>
      <w:r w:rsidRPr="009B609E">
        <w:rPr>
          <w:rFonts w:eastAsia="Arial" w:cs="Arial"/>
          <w:i/>
        </w:rPr>
        <w:tab/>
      </w:r>
      <w:r>
        <w:rPr>
          <w:rFonts w:eastAsia="Arial" w:cs="Arial"/>
        </w:rPr>
        <w:t>Een SWOT-analyse is daar een goed hulpmiddel voor. SWOT staat voor Strengths (sterke punten) Weaknesses (zwakke punten) Opportunities (Kansen) en Threats (bedreigingen).</w:t>
      </w:r>
    </w:p>
    <w:p w14:paraId="0910407C" w14:textId="77777777" w:rsidR="001866B4" w:rsidRDefault="001866B4" w:rsidP="001866B4">
      <w:pPr>
        <w:pStyle w:val="Geenafstand"/>
      </w:pPr>
    </w:p>
    <w:p w14:paraId="4F869496" w14:textId="77777777" w:rsidR="001866B4" w:rsidRPr="00551DEB" w:rsidRDefault="00551DEB" w:rsidP="00551DEB">
      <w:pPr>
        <w:pStyle w:val="Kop2"/>
      </w:pPr>
      <w:bookmarkStart w:id="23" w:name="_Toc518413288"/>
      <w:bookmarkStart w:id="24" w:name="_Toc24374467"/>
      <w:r w:rsidRPr="00551DEB">
        <w:t>6</w:t>
      </w:r>
      <w:r w:rsidR="001866B4" w:rsidRPr="00551DEB">
        <w:t>.1 Marktanalyse</w:t>
      </w:r>
      <w:bookmarkEnd w:id="23"/>
      <w:bookmarkEnd w:id="24"/>
    </w:p>
    <w:p w14:paraId="78FF1987" w14:textId="77777777" w:rsidR="001866B4" w:rsidRDefault="001866B4" w:rsidP="001866B4">
      <w:pPr>
        <w:pStyle w:val="Geenafstand"/>
      </w:pPr>
    </w:p>
    <w:p w14:paraId="6D83447B" w14:textId="77777777" w:rsidR="001866B4" w:rsidRPr="00D069E1" w:rsidRDefault="001866B4" w:rsidP="001866B4">
      <w:pPr>
        <w:tabs>
          <w:tab w:val="left" w:pos="2380"/>
        </w:tabs>
        <w:spacing w:before="34" w:after="0" w:line="240" w:lineRule="auto"/>
        <w:ind w:left="2380" w:right="-20"/>
        <w:rPr>
          <w:rFonts w:eastAsia="Arial" w:cs="Arial"/>
        </w:rPr>
      </w:pPr>
      <w:r>
        <w:rPr>
          <w:rFonts w:eastAsia="Arial" w:cs="Arial"/>
        </w:rPr>
        <w:t xml:space="preserve">Om een goede SWOT-analyse te kunnen maken moet er naast financieel overzicht binnen het eigen bedrijf ook inzicht zijn in de plek van het bedrijf in de markt. Omdat de markt gaat over alles wat te maken heeft met het kopen en verkopen van producten en diensten wordt er een verdeling gemaakt in 5 onderdelen die </w:t>
      </w:r>
    </w:p>
    <w:p w14:paraId="5FE70703"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i/>
        </w:rPr>
        <w:t>Marktanalyse</w:t>
      </w:r>
      <w:r>
        <w:rPr>
          <w:rFonts w:eastAsia="Arial" w:cs="Arial"/>
          <w:b/>
        </w:rPr>
        <w:tab/>
      </w:r>
      <w:r>
        <w:rPr>
          <w:rFonts w:eastAsia="Arial" w:cs="Arial"/>
        </w:rPr>
        <w:t>samen uiteindelijk leiden tot een SWOT-analyse in de volgende paragraaf. Zijn deze stappen gedaan vormt dat samen een goede marktanalyse.</w:t>
      </w:r>
    </w:p>
    <w:p w14:paraId="3D04E052" w14:textId="77777777"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Kennis van de branche</w:t>
      </w:r>
    </w:p>
    <w:p w14:paraId="7F1E88A5" w14:textId="77777777"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Omgevingsanalyse</w:t>
      </w:r>
    </w:p>
    <w:p w14:paraId="516D207F" w14:textId="77777777"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Doelgroepenanalyse</w:t>
      </w:r>
    </w:p>
    <w:p w14:paraId="62847A08" w14:textId="77777777"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Marketingmix</w:t>
      </w:r>
    </w:p>
    <w:p w14:paraId="0F4A7334" w14:textId="77777777" w:rsidR="001866B4" w:rsidRDefault="001866B4" w:rsidP="001866B4">
      <w:pPr>
        <w:pStyle w:val="Lijstalinea"/>
        <w:numPr>
          <w:ilvl w:val="0"/>
          <w:numId w:val="10"/>
        </w:numPr>
        <w:tabs>
          <w:tab w:val="left" w:pos="2380"/>
        </w:tabs>
        <w:spacing w:before="34" w:after="0" w:line="240" w:lineRule="auto"/>
        <w:ind w:right="-20"/>
        <w:rPr>
          <w:rFonts w:eastAsia="Arial" w:cs="Arial"/>
        </w:rPr>
      </w:pPr>
      <w:r>
        <w:rPr>
          <w:rFonts w:eastAsia="Arial" w:cs="Arial"/>
        </w:rPr>
        <w:t>Concurrentieanalyse</w:t>
      </w:r>
    </w:p>
    <w:p w14:paraId="363253C1" w14:textId="77777777" w:rsidR="001866B4" w:rsidRDefault="001866B4" w:rsidP="001866B4">
      <w:pPr>
        <w:pStyle w:val="Lijstalinea"/>
        <w:tabs>
          <w:tab w:val="left" w:pos="2380"/>
        </w:tabs>
        <w:spacing w:before="34" w:after="0" w:line="240" w:lineRule="auto"/>
        <w:ind w:left="2740" w:right="-20"/>
        <w:rPr>
          <w:rFonts w:eastAsia="Arial" w:cs="Arial"/>
        </w:rPr>
      </w:pPr>
    </w:p>
    <w:p w14:paraId="43C3DFFD" w14:textId="77777777" w:rsidR="001866B4" w:rsidRPr="000D655C" w:rsidRDefault="001866B4" w:rsidP="001866B4">
      <w:pPr>
        <w:pStyle w:val="Lijstalinea"/>
        <w:numPr>
          <w:ilvl w:val="0"/>
          <w:numId w:val="10"/>
        </w:numPr>
        <w:tabs>
          <w:tab w:val="left" w:pos="2380"/>
        </w:tabs>
        <w:spacing w:before="34" w:after="0" w:line="240" w:lineRule="auto"/>
        <w:ind w:right="-20"/>
        <w:rPr>
          <w:rFonts w:eastAsia="Arial" w:cs="Arial"/>
          <w:b/>
        </w:rPr>
      </w:pPr>
      <w:r w:rsidRPr="000D655C">
        <w:rPr>
          <w:rFonts w:eastAsia="Arial" w:cs="Arial"/>
          <w:b/>
        </w:rPr>
        <w:t>SWOT-analyse</w:t>
      </w:r>
    </w:p>
    <w:p w14:paraId="4C74D4AF" w14:textId="77777777" w:rsidR="001866B4" w:rsidRDefault="001866B4" w:rsidP="001866B4">
      <w:pPr>
        <w:tabs>
          <w:tab w:val="left" w:pos="2380"/>
        </w:tabs>
        <w:spacing w:before="34" w:after="0" w:line="240" w:lineRule="auto"/>
        <w:ind w:right="-20"/>
        <w:rPr>
          <w:rFonts w:eastAsia="Arial" w:cs="Arial"/>
        </w:rPr>
      </w:pPr>
    </w:p>
    <w:p w14:paraId="39102D5E" w14:textId="77777777" w:rsidR="001866B4" w:rsidRPr="00D069E1" w:rsidRDefault="00551DEB" w:rsidP="001866B4">
      <w:pPr>
        <w:pStyle w:val="Kop3"/>
        <w:rPr>
          <w:rFonts w:eastAsia="Arial"/>
        </w:rPr>
      </w:pPr>
      <w:bookmarkStart w:id="25" w:name="_Toc518413289"/>
      <w:bookmarkStart w:id="26" w:name="_Toc24374468"/>
      <w:r>
        <w:rPr>
          <w:rFonts w:eastAsia="Arial"/>
        </w:rPr>
        <w:t>6</w:t>
      </w:r>
      <w:r w:rsidR="001866B4">
        <w:rPr>
          <w:rFonts w:eastAsia="Arial"/>
        </w:rPr>
        <w:t>.1.1 Kennis van de branche</w:t>
      </w:r>
      <w:bookmarkEnd w:id="25"/>
      <w:bookmarkEnd w:id="26"/>
    </w:p>
    <w:p w14:paraId="3CA9494A" w14:textId="77777777" w:rsidR="001866B4" w:rsidRDefault="001866B4" w:rsidP="001866B4">
      <w:pPr>
        <w:tabs>
          <w:tab w:val="left" w:pos="2380"/>
        </w:tabs>
        <w:spacing w:before="34" w:after="0" w:line="240" w:lineRule="auto"/>
        <w:ind w:left="2380" w:right="-20" w:hanging="2380"/>
        <w:rPr>
          <w:rFonts w:eastAsia="Arial" w:cs="Arial"/>
        </w:rPr>
      </w:pPr>
    </w:p>
    <w:p w14:paraId="456D6311" w14:textId="6FB473CB" w:rsidR="001866B4" w:rsidRDefault="001866B4" w:rsidP="001866B4">
      <w:pPr>
        <w:tabs>
          <w:tab w:val="left" w:pos="2380"/>
        </w:tabs>
        <w:spacing w:before="34" w:after="0" w:line="240" w:lineRule="auto"/>
        <w:ind w:left="2380" w:right="-20" w:hanging="2380"/>
        <w:rPr>
          <w:rFonts w:eastAsia="Arial" w:cs="Arial"/>
        </w:rPr>
      </w:pPr>
      <w:r>
        <w:rPr>
          <w:rFonts w:eastAsia="Arial" w:cs="Arial"/>
          <w:i/>
        </w:rPr>
        <w:t>Branche</w:t>
      </w:r>
      <w:r>
        <w:rPr>
          <w:rFonts w:eastAsia="Arial" w:cs="Arial"/>
          <w:i/>
        </w:rPr>
        <w:tab/>
      </w:r>
      <w:r>
        <w:rPr>
          <w:rFonts w:eastAsia="Arial" w:cs="Arial"/>
        </w:rPr>
        <w:t xml:space="preserve">Een branche bestaat uit alle bedrijven die samen actief zijn in hetzelfde vakgebied, in jullie geval het loonwerk. Andere woorden voor branche zijn bedrijfstak of sector. </w:t>
      </w:r>
      <w:r w:rsidR="00F43773">
        <w:rPr>
          <w:rFonts w:eastAsia="Arial" w:cs="Arial"/>
        </w:rPr>
        <w:t>Hoveniersbedrijven</w:t>
      </w:r>
      <w:r>
        <w:rPr>
          <w:rFonts w:eastAsia="Arial" w:cs="Arial"/>
        </w:rPr>
        <w:t xml:space="preserve"> zijn </w:t>
      </w:r>
      <w:r w:rsidR="00F43773">
        <w:rPr>
          <w:rFonts w:eastAsia="Arial" w:cs="Arial"/>
        </w:rPr>
        <w:t xml:space="preserve">meestal maar in één branche actief. </w:t>
      </w:r>
      <w:r>
        <w:rPr>
          <w:rFonts w:eastAsia="Arial" w:cs="Arial"/>
        </w:rPr>
        <w:t xml:space="preserve">De meeste branches hebben een eigen branche-organisatie die opkomt voor de belangen van de leden op verschillende gebieden. Voorbeelden zijn CAO onderhandelingen, branchegegevens, scholingen en individueel advies. </w:t>
      </w:r>
    </w:p>
    <w:p w14:paraId="107E4C16" w14:textId="21AC40DC" w:rsidR="001866B4" w:rsidRDefault="001866B4" w:rsidP="001866B4">
      <w:pPr>
        <w:tabs>
          <w:tab w:val="left" w:pos="2380"/>
        </w:tabs>
        <w:spacing w:before="34" w:after="0" w:line="240" w:lineRule="auto"/>
        <w:ind w:left="2380" w:right="-20" w:hanging="2380"/>
        <w:rPr>
          <w:rFonts w:eastAsia="Arial" w:cs="Arial"/>
        </w:rPr>
      </w:pPr>
      <w:r w:rsidRPr="00F0281E">
        <w:rPr>
          <w:rFonts w:eastAsia="Arial" w:cs="Arial"/>
          <w:i/>
        </w:rPr>
        <w:t xml:space="preserve">Brancheverenging </w:t>
      </w:r>
      <w:r w:rsidR="00F43773">
        <w:rPr>
          <w:rFonts w:eastAsia="Arial" w:cs="Arial"/>
          <w:i/>
        </w:rPr>
        <w:t>VHG</w:t>
      </w:r>
      <w:r>
        <w:rPr>
          <w:rFonts w:eastAsia="Arial" w:cs="Arial"/>
        </w:rPr>
        <w:tab/>
        <w:t xml:space="preserve">Branchevereniging </w:t>
      </w:r>
      <w:r w:rsidR="00F43773">
        <w:rPr>
          <w:rFonts w:eastAsia="Arial" w:cs="Arial"/>
        </w:rPr>
        <w:t>VHG</w:t>
      </w:r>
      <w:r>
        <w:rPr>
          <w:rFonts w:eastAsia="Arial" w:cs="Arial"/>
        </w:rPr>
        <w:t xml:space="preserve"> richt zich op bedrijven die zich richten op </w:t>
      </w:r>
      <w:r w:rsidR="00F43773">
        <w:rPr>
          <w:rFonts w:eastAsia="Arial" w:cs="Arial"/>
        </w:rPr>
        <w:t>het aanleggen en onderhouden van part</w:t>
      </w:r>
      <w:r w:rsidR="00B166C1">
        <w:rPr>
          <w:rFonts w:eastAsia="Arial" w:cs="Arial"/>
        </w:rPr>
        <w:t>ic</w:t>
      </w:r>
      <w:r w:rsidR="00F43773">
        <w:rPr>
          <w:rFonts w:eastAsia="Arial" w:cs="Arial"/>
        </w:rPr>
        <w:t>uliere tuinen, bedrijfstuinen, maar ook de openbare ruimte. Dak- en Gevelgroe</w:t>
      </w:r>
      <w:r w:rsidR="00B166C1">
        <w:rPr>
          <w:rFonts w:eastAsia="Arial" w:cs="Arial"/>
        </w:rPr>
        <w:t>n</w:t>
      </w:r>
      <w:r w:rsidR="00F43773">
        <w:rPr>
          <w:rFonts w:eastAsia="Arial" w:cs="Arial"/>
        </w:rPr>
        <w:t xml:space="preserve"> én Boomverzorging zijn specia</w:t>
      </w:r>
      <w:r w:rsidR="00B166C1">
        <w:rPr>
          <w:rFonts w:eastAsia="Arial" w:cs="Arial"/>
        </w:rPr>
        <w:t>l</w:t>
      </w:r>
      <w:r w:rsidR="00F43773">
        <w:rPr>
          <w:rFonts w:eastAsia="Arial" w:cs="Arial"/>
        </w:rPr>
        <w:t>isaties waar de VHG zich ook op richt.</w:t>
      </w:r>
    </w:p>
    <w:p w14:paraId="5839915A"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Het is belangrijk om ontwikkelingen in de branche op te merken , in de gaten te houden en natuurlijk erop inspelen als het bedrijf denkt daar beter van te worden.</w:t>
      </w:r>
    </w:p>
    <w:p w14:paraId="338A0DBA"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Hieronder enkele voorbeelden waar je aan kunt denken.</w:t>
      </w:r>
    </w:p>
    <w:p w14:paraId="523D5EDA"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Hoeveel bedrijven zijn er in de branche en komen er bedrijven bij of gaan er juist bedrijven failliet? Wat zijn de kenmerken van bedrijven in de branche, hoe groot zijn ze, wat zijn de voornaamste werkzaamheden en hoeveel klanten hebben ze.</w:t>
      </w:r>
    </w:p>
    <w:p w14:paraId="176CB993" w14:textId="2136CFD4"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Wat zijn de ontwikkelingen binnen de branche op het gebied van techniek, economie en wet- en regelgeving? Veel vragen zullen gelden voor heel Nederland, maar om het echt interessant te maken voor het bedrijf waar jij komt te werken moet je ook kijken naar specifieke kenmerken in de regio. </w:t>
      </w:r>
    </w:p>
    <w:p w14:paraId="4ECFB289" w14:textId="77777777" w:rsidR="00B166C1" w:rsidRDefault="00B166C1" w:rsidP="001866B4">
      <w:pPr>
        <w:tabs>
          <w:tab w:val="left" w:pos="2380"/>
        </w:tabs>
        <w:spacing w:before="34" w:after="0" w:line="240" w:lineRule="auto"/>
        <w:ind w:left="2380" w:right="-20" w:hanging="2380"/>
        <w:rPr>
          <w:rFonts w:eastAsia="Arial" w:cs="Arial"/>
        </w:rPr>
      </w:pPr>
    </w:p>
    <w:p w14:paraId="4117F0DA" w14:textId="77777777" w:rsidR="001866B4" w:rsidRDefault="00551DEB" w:rsidP="001866B4">
      <w:pPr>
        <w:pStyle w:val="Kop3"/>
        <w:rPr>
          <w:rFonts w:eastAsia="Arial"/>
        </w:rPr>
      </w:pPr>
      <w:bookmarkStart w:id="27" w:name="_Toc518413290"/>
      <w:bookmarkStart w:id="28" w:name="_Toc24374469"/>
      <w:r>
        <w:rPr>
          <w:rFonts w:eastAsia="Arial"/>
        </w:rPr>
        <w:lastRenderedPageBreak/>
        <w:t>6</w:t>
      </w:r>
      <w:r w:rsidR="001866B4">
        <w:rPr>
          <w:rFonts w:eastAsia="Arial"/>
        </w:rPr>
        <w:t>.1.2 Omgevingsanalyse</w:t>
      </w:r>
      <w:bookmarkEnd w:id="27"/>
      <w:bookmarkEnd w:id="28"/>
      <w:r w:rsidR="001866B4">
        <w:rPr>
          <w:rFonts w:eastAsia="Arial"/>
        </w:rPr>
        <w:t xml:space="preserve"> </w:t>
      </w:r>
    </w:p>
    <w:p w14:paraId="4E7FBABA" w14:textId="77777777" w:rsidR="001866B4" w:rsidRDefault="001866B4" w:rsidP="001866B4">
      <w:pPr>
        <w:tabs>
          <w:tab w:val="left" w:pos="2380"/>
        </w:tabs>
        <w:spacing w:before="34" w:after="0" w:line="240" w:lineRule="auto"/>
        <w:ind w:left="2380" w:right="-20" w:hanging="2380"/>
        <w:rPr>
          <w:rFonts w:eastAsia="Arial" w:cs="Arial"/>
        </w:rPr>
      </w:pPr>
    </w:p>
    <w:p w14:paraId="152B621E"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Om een goede marktanalyse te maken moet je het bedrijf op meerdere niveaus analyseren. Zoals in de vorige paragraaf beschreven probeer je te zoeken naar trends binnen de sector die van invloed zijn of kunnen zijn op de bedrijfsuitoefening, dat zijn vaak landelijke trends. In deze paragraaf gaan we wat dichter bij huis kijken, namelijk in de directe omgeving van het bedrijf. Grond is schaars in Nederland en daarom geeft de overheid grond een bepaalde bestemming, bijvoorbeeld wonen, industrie, landbouw, recreatie of natuur. </w:t>
      </w:r>
    </w:p>
    <w:p w14:paraId="3C5FC5A2"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i/>
        </w:rPr>
        <w:t>Ruimtelijke ordening</w:t>
      </w:r>
      <w:r>
        <w:rPr>
          <w:rFonts w:eastAsia="Arial" w:cs="Arial"/>
          <w:i/>
        </w:rPr>
        <w:tab/>
      </w:r>
      <w:r>
        <w:rPr>
          <w:rFonts w:eastAsia="Arial" w:cs="Arial"/>
        </w:rPr>
        <w:t>Hoe de ruimte verdeeld wordt met de keuzes die gemaakt worden en de belangenafweging voor de verdeling noemen we ruimtelijke ordening, dit is ook vastgelegd in de Wet ruimtelijke ordening (Wro).</w:t>
      </w:r>
    </w:p>
    <w:p w14:paraId="412D9C30" w14:textId="68216C43" w:rsidR="002F2A4E" w:rsidRDefault="001866B4" w:rsidP="004062F4">
      <w:pPr>
        <w:tabs>
          <w:tab w:val="left" w:pos="2380"/>
        </w:tabs>
        <w:spacing w:before="34" w:after="0" w:line="240" w:lineRule="auto"/>
        <w:ind w:left="2380" w:right="-20" w:hanging="2380"/>
        <w:rPr>
          <w:rFonts w:eastAsia="Arial" w:cs="Arial"/>
        </w:rPr>
      </w:pPr>
      <w:r>
        <w:rPr>
          <w:rFonts w:eastAsia="Arial" w:cs="Arial"/>
          <w:i/>
        </w:rPr>
        <w:tab/>
      </w:r>
      <w:r>
        <w:rPr>
          <w:rFonts w:eastAsia="Arial" w:cs="Arial"/>
        </w:rPr>
        <w:t xml:space="preserve">De samenleving verandert en dus worden en continu beslissingen genomen die invloed hebben op de omgeving. Dat kan zijn een nieuwe woonwijk, meer natuur, maar ook het verlenen van een bouwvergunning op </w:t>
      </w:r>
      <w:r w:rsidR="00B166C1">
        <w:rPr>
          <w:rFonts w:eastAsia="Arial" w:cs="Arial"/>
        </w:rPr>
        <w:t>jouw</w:t>
      </w:r>
      <w:r>
        <w:rPr>
          <w:rFonts w:eastAsia="Arial" w:cs="Arial"/>
        </w:rPr>
        <w:t xml:space="preserve"> terrein. Als bedrijf moet je je plekje vinden en behouden binnen jouw gemeente. Door goed te kijken wat er mogelijk is en wat er speelt binnen de omgeving van het bedrijf kun je zorgen dat je beter </w:t>
      </w:r>
      <w:bookmarkStart w:id="29" w:name="_Toc518413291"/>
      <w:r w:rsidR="004062F4">
        <w:rPr>
          <w:rFonts w:eastAsia="Arial" w:cs="Arial"/>
        </w:rPr>
        <w:t>op de toekomst voorbereid bent.</w:t>
      </w:r>
    </w:p>
    <w:p w14:paraId="0DCDAA18" w14:textId="77777777" w:rsidR="004062F4" w:rsidRPr="004062F4" w:rsidRDefault="004062F4" w:rsidP="004062F4">
      <w:pPr>
        <w:tabs>
          <w:tab w:val="left" w:pos="2380"/>
        </w:tabs>
        <w:spacing w:before="34" w:after="0" w:line="240" w:lineRule="auto"/>
        <w:ind w:left="2380" w:right="-20" w:hanging="2380"/>
        <w:rPr>
          <w:rFonts w:eastAsia="Arial" w:cs="Arial"/>
        </w:rPr>
      </w:pPr>
    </w:p>
    <w:p w14:paraId="2603073A" w14:textId="77777777" w:rsidR="001866B4" w:rsidRDefault="00551DEB" w:rsidP="001866B4">
      <w:pPr>
        <w:pStyle w:val="Kop3"/>
        <w:rPr>
          <w:rFonts w:eastAsia="Arial"/>
        </w:rPr>
      </w:pPr>
      <w:bookmarkStart w:id="30" w:name="_Toc24374470"/>
      <w:r>
        <w:rPr>
          <w:rFonts w:eastAsia="Arial"/>
        </w:rPr>
        <w:t>6</w:t>
      </w:r>
      <w:r w:rsidR="002F2A4E">
        <w:rPr>
          <w:rFonts w:eastAsia="Arial"/>
        </w:rPr>
        <w:t>.1</w:t>
      </w:r>
      <w:r w:rsidR="001866B4">
        <w:rPr>
          <w:rFonts w:eastAsia="Arial"/>
        </w:rPr>
        <w:t>.3 Doelgroepenanalyse</w:t>
      </w:r>
      <w:bookmarkEnd w:id="29"/>
      <w:bookmarkEnd w:id="30"/>
      <w:r w:rsidR="001866B4">
        <w:rPr>
          <w:rFonts w:eastAsia="Arial"/>
        </w:rPr>
        <w:t xml:space="preserve"> </w:t>
      </w:r>
    </w:p>
    <w:p w14:paraId="5D3911DD" w14:textId="77777777" w:rsidR="001866B4" w:rsidRDefault="001866B4" w:rsidP="001866B4">
      <w:pPr>
        <w:tabs>
          <w:tab w:val="left" w:pos="2380"/>
        </w:tabs>
        <w:spacing w:before="34" w:after="0" w:line="240" w:lineRule="auto"/>
        <w:ind w:left="2380" w:right="-20" w:hanging="2380"/>
        <w:rPr>
          <w:rFonts w:eastAsia="Arial" w:cs="Arial"/>
        </w:rPr>
      </w:pPr>
    </w:p>
    <w:p w14:paraId="716F244C"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Klanten of afnemers zorgen voor omzet, dus het is heel belangrijk om zo goed mogelijk in te spelen op je klanten. Daarvoor moet je weten wie je klanten zijn, wie je doelgroep is. Een doelgroep zijn de mogelijke afnemers van een product of </w:t>
      </w:r>
    </w:p>
    <w:p w14:paraId="4FD06FB8" w14:textId="43868D8E" w:rsidR="001866B4" w:rsidRDefault="001866B4" w:rsidP="001866B4">
      <w:pPr>
        <w:tabs>
          <w:tab w:val="left" w:pos="2380"/>
        </w:tabs>
        <w:spacing w:before="34" w:after="0" w:line="240" w:lineRule="auto"/>
        <w:ind w:left="2380" w:right="-20" w:hanging="2380"/>
        <w:rPr>
          <w:rFonts w:eastAsia="Arial" w:cs="Arial"/>
        </w:rPr>
      </w:pPr>
      <w:r>
        <w:rPr>
          <w:rFonts w:eastAsia="Arial" w:cs="Arial"/>
          <w:i/>
        </w:rPr>
        <w:t>Doelgroepen</w:t>
      </w:r>
      <w:r>
        <w:rPr>
          <w:rFonts w:eastAsia="Arial" w:cs="Arial"/>
          <w:b/>
        </w:rPr>
        <w:tab/>
      </w:r>
      <w:r>
        <w:rPr>
          <w:rFonts w:eastAsia="Arial" w:cs="Arial"/>
        </w:rPr>
        <w:t xml:space="preserve">dienst waarop de branche zicht richt. Zoals in 4.2.1 besproken richten de meeste </w:t>
      </w:r>
      <w:r w:rsidR="00B166C1">
        <w:rPr>
          <w:rFonts w:eastAsia="Arial" w:cs="Arial"/>
        </w:rPr>
        <w:t xml:space="preserve">Hoveniersbedrijven </w:t>
      </w:r>
      <w:r>
        <w:rPr>
          <w:rFonts w:eastAsia="Arial" w:cs="Arial"/>
        </w:rPr>
        <w:t xml:space="preserve">zich op meerdere sectoren, dat moet je in de analyse van de doelgroepen ook meenemen. Meestal is er sprake van één hoofddoelgroep, waar de meeste omzet gegenereerd wordt met één of meerdere subdoelgroepen. Denk aan een </w:t>
      </w:r>
      <w:r w:rsidR="00B166C1">
        <w:rPr>
          <w:rFonts w:eastAsia="Arial" w:cs="Arial"/>
        </w:rPr>
        <w:t>hoveniers</w:t>
      </w:r>
      <w:r>
        <w:rPr>
          <w:rFonts w:eastAsia="Arial" w:cs="Arial"/>
        </w:rPr>
        <w:t xml:space="preserve"> wat zich voornamelijk bezighoudt met </w:t>
      </w:r>
      <w:r w:rsidR="00B166C1">
        <w:rPr>
          <w:rFonts w:eastAsia="Arial" w:cs="Arial"/>
        </w:rPr>
        <w:t>aanleg van particuliere tuinen</w:t>
      </w:r>
      <w:r>
        <w:rPr>
          <w:rFonts w:eastAsia="Arial" w:cs="Arial"/>
        </w:rPr>
        <w:t>, maar ook werkt voor een gemeente</w:t>
      </w:r>
      <w:r w:rsidR="00B166C1">
        <w:rPr>
          <w:rFonts w:eastAsia="Arial" w:cs="Arial"/>
        </w:rPr>
        <w:t xml:space="preserve"> en Woningcorporaties.</w:t>
      </w:r>
    </w:p>
    <w:p w14:paraId="0A5AC648" w14:textId="2ACC0F64"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Ook hier is het belangrijk om eerst naar de hele branche te kijken (Wie zijn in Nederland de klanten van een </w:t>
      </w:r>
      <w:r w:rsidR="00B166C1">
        <w:rPr>
          <w:rFonts w:eastAsia="Arial" w:cs="Arial"/>
        </w:rPr>
        <w:t>hoveniers</w:t>
      </w:r>
      <w:r>
        <w:rPr>
          <w:rFonts w:eastAsia="Arial" w:cs="Arial"/>
        </w:rPr>
        <w:t>?), daarna in de zoomen op de regio (Wat zijn kenmerken van potentiele klanten bij mij in de buurt? en als laatste te richten op het bedrijf (Wie zijn mijn klanten?). Je probeert vanuit het verleden en de huidige situatie trends te ontdekken voor de toekomst. Waar kan een bedrijf op inspelen? Waar moet je rekening mee houden?</w:t>
      </w:r>
    </w:p>
    <w:p w14:paraId="577562DD" w14:textId="3CCE86C0"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Voor een goede doelgroepenanalyse is het niet alleen goed om onderscheid te maken tussen hoofd- en subdoelgroepen, maar ook om de doelgroepen zo precies mogelijk te beschrijven. Bedenk goed welke eigenschappen van (potentiële) klanten van invloed kunnen zijn op jouw bedrijf. Denk hierbij het soort </w:t>
      </w:r>
      <w:r w:rsidR="00B166C1">
        <w:rPr>
          <w:rFonts w:eastAsia="Arial" w:cs="Arial"/>
        </w:rPr>
        <w:t>klanten</w:t>
      </w:r>
      <w:r>
        <w:rPr>
          <w:rFonts w:eastAsia="Arial" w:cs="Arial"/>
        </w:rPr>
        <w:t>)</w:t>
      </w:r>
      <w:r w:rsidR="00B166C1">
        <w:rPr>
          <w:rFonts w:eastAsia="Arial" w:cs="Arial"/>
        </w:rPr>
        <w:t xml:space="preserve"> en </w:t>
      </w:r>
      <w:r>
        <w:rPr>
          <w:rFonts w:eastAsia="Arial" w:cs="Arial"/>
        </w:rPr>
        <w:t>aan de afstand tot je klanten</w:t>
      </w:r>
      <w:r w:rsidR="00B166C1">
        <w:rPr>
          <w:rFonts w:eastAsia="Arial" w:cs="Arial"/>
        </w:rPr>
        <w:t>.</w:t>
      </w:r>
      <w:r>
        <w:rPr>
          <w:rFonts w:eastAsia="Arial" w:cs="Arial"/>
        </w:rPr>
        <w:t xml:space="preserve"> </w:t>
      </w:r>
    </w:p>
    <w:p w14:paraId="4D5EA6A7" w14:textId="0F6179AD" w:rsidR="001866B4" w:rsidRDefault="001866B4" w:rsidP="001866B4">
      <w:pPr>
        <w:tabs>
          <w:tab w:val="left" w:pos="2380"/>
        </w:tabs>
        <w:spacing w:before="34" w:after="0" w:line="240" w:lineRule="auto"/>
        <w:ind w:left="2380" w:right="-20" w:hanging="2380"/>
        <w:rPr>
          <w:rFonts w:eastAsia="Arial" w:cs="Arial"/>
        </w:rPr>
      </w:pPr>
      <w:r w:rsidRPr="00A03C96">
        <w:rPr>
          <w:rFonts w:eastAsia="Arial" w:cs="Arial"/>
          <w:i/>
        </w:rPr>
        <w:t>Behoefteanalyse</w:t>
      </w:r>
      <w:r>
        <w:rPr>
          <w:rFonts w:eastAsia="Arial" w:cs="Arial"/>
        </w:rPr>
        <w:tab/>
        <w:t xml:space="preserve">Klanten huren jou in om een probleem op te lossen, je moet dus weten wat je komt doen. Welke behoefte heeft een klant eigenlijk? Daar speelt de </w:t>
      </w:r>
      <w:r w:rsidR="00B166C1">
        <w:rPr>
          <w:rFonts w:eastAsia="Arial" w:cs="Arial"/>
        </w:rPr>
        <w:t xml:space="preserve">hovenier </w:t>
      </w:r>
      <w:r>
        <w:rPr>
          <w:rFonts w:eastAsia="Arial" w:cs="Arial"/>
        </w:rPr>
        <w:t>een rol in, het is de kunst om de toegevoegde waarde voor de klant goed in beeld te hebben. Door de behoefte goed te analyseren kun je ook kijken waar het misschien beter kan. Omzet kan immers verhoogd worden door meer klanten aan te trekken, maar ook om meer te doen voor de huidige klanten.</w:t>
      </w:r>
    </w:p>
    <w:p w14:paraId="432C43DD" w14:textId="2985AA3B" w:rsidR="001866B4" w:rsidRDefault="001866B4" w:rsidP="001866B4">
      <w:pPr>
        <w:tabs>
          <w:tab w:val="left" w:pos="2380"/>
        </w:tabs>
        <w:spacing w:before="34" w:after="0" w:line="240" w:lineRule="auto"/>
        <w:ind w:left="2380" w:right="-20" w:hanging="2380"/>
        <w:rPr>
          <w:rFonts w:eastAsia="Arial" w:cs="Arial"/>
        </w:rPr>
      </w:pPr>
      <w:r>
        <w:rPr>
          <w:rFonts w:eastAsia="Arial" w:cs="Arial"/>
          <w:i/>
        </w:rPr>
        <w:t>Klanttevredenheid</w:t>
      </w:r>
      <w:r>
        <w:rPr>
          <w:rFonts w:eastAsia="Arial" w:cs="Arial"/>
          <w:i/>
        </w:rPr>
        <w:tab/>
      </w:r>
      <w:r>
        <w:rPr>
          <w:rFonts w:eastAsia="Arial" w:cs="Arial"/>
        </w:rPr>
        <w:t>Om klanten te behouden moet de verwachting aansluiten bij wat er geleverd wordt. Het is belangrijk om te kijken naar de klanttevredenheid. Waarom zijn klanten tevreden en op welke punten zou het beter kunnen?</w:t>
      </w:r>
    </w:p>
    <w:p w14:paraId="07E05EBF" w14:textId="77777777" w:rsidR="00B166C1" w:rsidRPr="00A03C96" w:rsidRDefault="00B166C1" w:rsidP="001866B4">
      <w:pPr>
        <w:tabs>
          <w:tab w:val="left" w:pos="2380"/>
        </w:tabs>
        <w:spacing w:before="34" w:after="0" w:line="240" w:lineRule="auto"/>
        <w:ind w:left="2380" w:right="-20" w:hanging="2380"/>
        <w:rPr>
          <w:rFonts w:eastAsia="Arial" w:cs="Arial"/>
        </w:rPr>
      </w:pPr>
    </w:p>
    <w:p w14:paraId="14343E0B" w14:textId="77777777" w:rsidR="001866B4" w:rsidRDefault="004062F4" w:rsidP="001866B4">
      <w:pPr>
        <w:pStyle w:val="Kop3"/>
        <w:rPr>
          <w:rFonts w:eastAsia="Arial"/>
        </w:rPr>
      </w:pPr>
      <w:bookmarkStart w:id="31" w:name="_Toc518413292"/>
      <w:bookmarkStart w:id="32" w:name="_Toc24374471"/>
      <w:r>
        <w:rPr>
          <w:rFonts w:eastAsia="Arial"/>
        </w:rPr>
        <w:lastRenderedPageBreak/>
        <w:t>6</w:t>
      </w:r>
      <w:r w:rsidR="001866B4">
        <w:rPr>
          <w:rFonts w:eastAsia="Arial"/>
        </w:rPr>
        <w:t>.1.4 Marketingmix</w:t>
      </w:r>
      <w:bookmarkEnd w:id="31"/>
      <w:bookmarkEnd w:id="32"/>
      <w:r w:rsidR="001866B4">
        <w:rPr>
          <w:rFonts w:eastAsia="Arial"/>
        </w:rPr>
        <w:t xml:space="preserve"> </w:t>
      </w:r>
    </w:p>
    <w:p w14:paraId="333CEDC9" w14:textId="77777777" w:rsidR="001866B4" w:rsidRDefault="001866B4" w:rsidP="001866B4">
      <w:pPr>
        <w:tabs>
          <w:tab w:val="left" w:pos="2380"/>
        </w:tabs>
        <w:spacing w:before="34" w:after="0" w:line="240" w:lineRule="auto"/>
        <w:ind w:left="2380" w:right="-20" w:hanging="2380"/>
        <w:rPr>
          <w:rFonts w:eastAsia="Arial" w:cs="Arial"/>
        </w:rPr>
      </w:pPr>
    </w:p>
    <w:p w14:paraId="437AFDEE"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Nu de doelgroep duidelijk omschreven is met alle ontwikkelingen kun je als bedrijf gaan kijken hoe je die doelgroep het beste bediend of kunt bedienen. Dit noemen we de marketingmix en die bestaat uit 6 onderdelen</w:t>
      </w:r>
    </w:p>
    <w:p w14:paraId="606C58FE"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i/>
        </w:rPr>
        <w:t>Marketingmix</w:t>
      </w:r>
      <w:r>
        <w:rPr>
          <w:rFonts w:eastAsia="Arial" w:cs="Arial"/>
          <w:b/>
        </w:rPr>
        <w:tab/>
      </w:r>
      <w:r>
        <w:rPr>
          <w:rFonts w:eastAsia="Arial" w:cs="Arial"/>
        </w:rPr>
        <w:t>1. Product/dienst</w:t>
      </w:r>
    </w:p>
    <w:p w14:paraId="379EF7B1"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i/>
        </w:rPr>
        <w:tab/>
      </w:r>
      <w:r>
        <w:rPr>
          <w:rFonts w:eastAsia="Arial" w:cs="Arial"/>
        </w:rPr>
        <w:t>2. Prijs</w:t>
      </w:r>
    </w:p>
    <w:p w14:paraId="68911EF6"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3. Plaats</w:t>
      </w:r>
    </w:p>
    <w:p w14:paraId="225D9F28"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4. Promotie</w:t>
      </w:r>
    </w:p>
    <w:p w14:paraId="7CAF888F"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5. Presentatie</w:t>
      </w:r>
    </w:p>
    <w:p w14:paraId="7516DDA4"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6. Personeel</w:t>
      </w:r>
    </w:p>
    <w:p w14:paraId="0941DAFC"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De 6 elementen van de marketingmix zijn met elkaar verbonden om de klant goed van dienst te zijn. Dat merk je als je een analyse maakt.</w:t>
      </w:r>
    </w:p>
    <w:p w14:paraId="3E7AB982" w14:textId="77777777" w:rsidR="004062F4" w:rsidRDefault="004062F4" w:rsidP="001866B4">
      <w:pPr>
        <w:tabs>
          <w:tab w:val="left" w:pos="2380"/>
        </w:tabs>
        <w:spacing w:before="34" w:after="0" w:line="240" w:lineRule="auto"/>
        <w:ind w:left="2380" w:right="-20" w:hanging="2380"/>
        <w:rPr>
          <w:rFonts w:eastAsia="Arial" w:cs="Arial"/>
        </w:rPr>
      </w:pPr>
    </w:p>
    <w:p w14:paraId="052B8067" w14:textId="77777777" w:rsidR="001866B4" w:rsidRDefault="002F2A4E" w:rsidP="001866B4">
      <w:pPr>
        <w:tabs>
          <w:tab w:val="left" w:pos="2380"/>
        </w:tabs>
        <w:spacing w:before="34" w:after="0" w:line="240" w:lineRule="auto"/>
        <w:ind w:left="2380" w:right="-20" w:hanging="2380"/>
        <w:rPr>
          <w:rFonts w:eastAsia="Arial" w:cs="Arial"/>
        </w:rPr>
      </w:pPr>
      <w:r>
        <w:rPr>
          <w:rFonts w:eastAsia="Arial" w:cs="Arial"/>
        </w:rPr>
        <w:tab/>
      </w:r>
      <w:r w:rsidR="001866B4">
        <w:rPr>
          <w:rFonts w:eastAsia="Arial" w:cs="Arial"/>
        </w:rPr>
        <w:t>1. Product/dienst</w:t>
      </w:r>
    </w:p>
    <w:p w14:paraId="70E9B087"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Wat verkoop je aan je klanten en wat krijgt een klant daar allemaal voor? Het uitgangspunt is een soort menukaart van een bedrijf. Wat kan een bedrijf allemaal leveren, tegen welke prijs.</w:t>
      </w:r>
    </w:p>
    <w:p w14:paraId="50262553"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Deze analyse gaat een stap verder, hoe zorgt een bedrijf dat ze de klant zo goed mogelijk bedienen, hierbij kun je bijvoorbeeld denken aan zaken waar een klant niet direct voor betaalt zoals het merk van de trekker, hoe de communicatie is, is er garantie of wordt er ook advies meegeleverd.</w:t>
      </w:r>
    </w:p>
    <w:p w14:paraId="6272CBC6"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14:paraId="690056F9"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2. Prijs</w:t>
      </w:r>
    </w:p>
    <w:p w14:paraId="4D158BD0"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Welke prijs vraag je voor je product of dienst? Er zijn drie belangrijke uitgangspunten voor het bepalen van de prijs. Ten eerste is er de kostprijs, wat kost het jou om een product of dienst te leveren. Een tariefberekening is daar een goed hulpmiddel in. Ten tweede kijk je naar de concurrentie, wat vragen jouw concurrenten voor een vergelijkbaar product of dienst? Ten derde, wat willen de klanten betalen? Heel vaak is een hogere prijs gerechtvaardigd als het product of dienst (met alles eromheen) ook beter is.</w:t>
      </w:r>
    </w:p>
    <w:p w14:paraId="4EA17FFB" w14:textId="77777777" w:rsidR="001866B4" w:rsidRDefault="001866B4" w:rsidP="001866B4">
      <w:pPr>
        <w:tabs>
          <w:tab w:val="left" w:pos="2380"/>
        </w:tabs>
        <w:spacing w:before="34" w:after="0" w:line="240" w:lineRule="auto"/>
        <w:ind w:left="2380" w:right="-20" w:hanging="2380"/>
        <w:rPr>
          <w:rFonts w:eastAsia="Arial" w:cs="Arial"/>
        </w:rPr>
      </w:pPr>
    </w:p>
    <w:p w14:paraId="24B79CB9"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3. Plaats</w:t>
      </w:r>
    </w:p>
    <w:p w14:paraId="33042532"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Waar zit het bedrijf en waarom daar? Dit komt vooral naar voren in de omgevingsanalyse, maar gaat hier een kleine stap verder. Je kijkt ook naar de verplaatsing of distributie. Hoe kom je met je producten bij de klant? Hoeveel voorraad heb je? Een efficiënt distributiesysteem zorgt dat de juiste producten, personeel en machines op het juiste tijdstip op de juiste plaats zijn. </w:t>
      </w:r>
    </w:p>
    <w:p w14:paraId="4113CDA6"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 komen klanten in contact met het bedrijf. Een website of Facebookpagina zijn daar goede plaatsen voor.</w:t>
      </w:r>
    </w:p>
    <w:p w14:paraId="2FC53505" w14:textId="77777777" w:rsidR="001866B4" w:rsidRDefault="001866B4" w:rsidP="001866B4">
      <w:pPr>
        <w:tabs>
          <w:tab w:val="left" w:pos="2380"/>
        </w:tabs>
        <w:spacing w:before="34" w:after="0" w:line="240" w:lineRule="auto"/>
        <w:ind w:left="2380" w:right="-20" w:hanging="2380"/>
        <w:rPr>
          <w:rFonts w:eastAsia="Arial" w:cs="Arial"/>
        </w:rPr>
      </w:pPr>
    </w:p>
    <w:p w14:paraId="3B8FC0E1"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4. Promotie</w:t>
      </w:r>
    </w:p>
    <w:p w14:paraId="14E75D32"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 zorg je dat klanten jouw product of dienst kopen of blijven kopen? Dit kan op heel veel verschillende manieren. Het makkelijkst is om bestaande klanten tevreden te houden zodat ze terugkomen zoals in genoemd bij de doelgroepenanalyse. Verder kun je zorgen dat je bekendheid verspreid op de juiste plaatsen (website, Facebook, YouTube, Instagram, reclameborden, advertenties, beurzen). In het loonwerk komt persoonlijke marketing veel voor. Langsgaan bij de klant, bellen om achter de behoefte van de klant te komen en ze proberen te interesseren voor jouw product of dienst.</w:t>
      </w:r>
    </w:p>
    <w:p w14:paraId="0AEEF865" w14:textId="77777777" w:rsidR="001866B4" w:rsidRDefault="001866B4" w:rsidP="001866B4">
      <w:pPr>
        <w:tabs>
          <w:tab w:val="left" w:pos="2380"/>
        </w:tabs>
        <w:spacing w:before="34" w:after="0" w:line="240" w:lineRule="auto"/>
        <w:ind w:left="2380" w:right="-20" w:hanging="2380"/>
        <w:rPr>
          <w:rFonts w:eastAsia="Arial" w:cs="Arial"/>
        </w:rPr>
      </w:pPr>
    </w:p>
    <w:p w14:paraId="0CBBFB22" w14:textId="77777777" w:rsidR="001436BB" w:rsidRDefault="001866B4" w:rsidP="001866B4">
      <w:pPr>
        <w:tabs>
          <w:tab w:val="left" w:pos="2380"/>
        </w:tabs>
        <w:spacing w:before="34" w:after="0" w:line="240" w:lineRule="auto"/>
        <w:ind w:left="2380" w:right="-20" w:hanging="2380"/>
        <w:rPr>
          <w:rFonts w:eastAsia="Arial" w:cs="Arial"/>
        </w:rPr>
      </w:pPr>
      <w:r>
        <w:rPr>
          <w:rFonts w:eastAsia="Arial" w:cs="Arial"/>
        </w:rPr>
        <w:tab/>
      </w:r>
      <w:r w:rsidR="001436BB">
        <w:rPr>
          <w:rFonts w:eastAsia="Arial" w:cs="Arial"/>
        </w:rPr>
        <w:t>‘</w:t>
      </w:r>
    </w:p>
    <w:p w14:paraId="229E02EC" w14:textId="77777777" w:rsidR="001436BB" w:rsidRDefault="001436BB" w:rsidP="001866B4">
      <w:pPr>
        <w:tabs>
          <w:tab w:val="left" w:pos="2380"/>
        </w:tabs>
        <w:spacing w:before="34" w:after="0" w:line="240" w:lineRule="auto"/>
        <w:ind w:left="2380" w:right="-20" w:hanging="2380"/>
        <w:rPr>
          <w:rFonts w:eastAsia="Arial" w:cs="Arial"/>
        </w:rPr>
      </w:pPr>
    </w:p>
    <w:p w14:paraId="22E2DAB9" w14:textId="77777777" w:rsidR="001866B4" w:rsidRDefault="001436BB" w:rsidP="001866B4">
      <w:pPr>
        <w:tabs>
          <w:tab w:val="left" w:pos="2380"/>
        </w:tabs>
        <w:spacing w:before="34" w:after="0" w:line="240" w:lineRule="auto"/>
        <w:ind w:left="2380" w:right="-20" w:hanging="2380"/>
        <w:rPr>
          <w:rFonts w:eastAsia="Arial" w:cs="Arial"/>
        </w:rPr>
      </w:pPr>
      <w:r>
        <w:rPr>
          <w:rFonts w:eastAsia="Arial" w:cs="Arial"/>
        </w:rPr>
        <w:tab/>
      </w:r>
      <w:r w:rsidR="001866B4">
        <w:rPr>
          <w:rFonts w:eastAsia="Arial" w:cs="Arial"/>
        </w:rPr>
        <w:t>5. Presentatie</w:t>
      </w:r>
    </w:p>
    <w:p w14:paraId="73EDAD84"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Hoe presenteert een bedrijf zichzelf. Hier zit veel overlap met promotie, maar presentatie gaat meer om het imago van het bedrijf, wat is het beeld van de klant van het bedrijf, wat is de uitstraling? Is de website netjes op orde, de machines schoon, het personeel vriendelijk, het bedrijventerrein opgeruimd. Allemaal zaken die op korte termijn geen nieuwe klanten opleveren, maar op lange termijn wel belangrijk zijn voor klanten.</w:t>
      </w:r>
    </w:p>
    <w:p w14:paraId="002697A5" w14:textId="77777777" w:rsidR="001866B4" w:rsidRDefault="001866B4" w:rsidP="001866B4">
      <w:pPr>
        <w:tabs>
          <w:tab w:val="left" w:pos="2380"/>
        </w:tabs>
        <w:spacing w:before="34" w:after="0" w:line="240" w:lineRule="auto"/>
        <w:ind w:left="2380" w:right="-20" w:hanging="2380"/>
        <w:rPr>
          <w:rFonts w:eastAsia="Arial" w:cs="Arial"/>
        </w:rPr>
      </w:pPr>
    </w:p>
    <w:p w14:paraId="63943DA0"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6. Personeel</w:t>
      </w:r>
    </w:p>
    <w:p w14:paraId="490D152B" w14:textId="1AA25469"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Het personeel is het visitekaartje van het bedrijf, vaak een van de eerste contacten en belangrijk voor de ervaring. Hoeveel personeel is er en wat zijn hun taken? Wordt er veel gebruik gemaakt van ZZP’ers </w:t>
      </w:r>
      <w:r w:rsidR="00B166C1">
        <w:rPr>
          <w:rFonts w:eastAsia="Arial" w:cs="Arial"/>
        </w:rPr>
        <w:t xml:space="preserve">? </w:t>
      </w:r>
      <w:r>
        <w:rPr>
          <w:rFonts w:eastAsia="Arial" w:cs="Arial"/>
        </w:rPr>
        <w:t>Wat zijn eigenschappen die het personeel heeft of moet hebben om een goede dienst en service te kunnen verlenen?</w:t>
      </w:r>
    </w:p>
    <w:p w14:paraId="15F1E605" w14:textId="77777777" w:rsidR="001866B4" w:rsidRDefault="00551DEB" w:rsidP="001866B4">
      <w:pPr>
        <w:pStyle w:val="Kop3"/>
        <w:rPr>
          <w:rFonts w:eastAsia="Arial"/>
        </w:rPr>
      </w:pPr>
      <w:bookmarkStart w:id="33" w:name="_Toc518413293"/>
      <w:bookmarkStart w:id="34" w:name="_Toc24374472"/>
      <w:r>
        <w:rPr>
          <w:rFonts w:eastAsia="Arial"/>
        </w:rPr>
        <w:t>6</w:t>
      </w:r>
      <w:r w:rsidR="001866B4">
        <w:rPr>
          <w:rFonts w:eastAsia="Arial"/>
        </w:rPr>
        <w:t>.1.5 Concurrentieanalyse</w:t>
      </w:r>
      <w:bookmarkEnd w:id="33"/>
      <w:bookmarkEnd w:id="34"/>
    </w:p>
    <w:p w14:paraId="7C1207A8" w14:textId="77777777" w:rsidR="001866B4" w:rsidRDefault="001866B4" w:rsidP="001866B4">
      <w:pPr>
        <w:tabs>
          <w:tab w:val="left" w:pos="2380"/>
        </w:tabs>
        <w:spacing w:before="34" w:after="0" w:line="240" w:lineRule="auto"/>
        <w:ind w:left="2380" w:right="-20" w:hanging="2380"/>
        <w:rPr>
          <w:rFonts w:eastAsia="Arial" w:cs="Arial"/>
        </w:rPr>
      </w:pPr>
    </w:p>
    <w:p w14:paraId="5ABCC0ED"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Als je de marketingmix beschrijft en analyseert kom je punten tegen waarin een bedrijf heel erg goed is, dat zijn kenmerken die belangrijk zijn in de concurrentieanalyse. Waarom kiest een bedrijf nu voor jou? Wat zijn jouw unieke </w:t>
      </w:r>
    </w:p>
    <w:p w14:paraId="1642188B"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i/>
        </w:rPr>
        <w:t>USP’s</w:t>
      </w:r>
      <w:r>
        <w:rPr>
          <w:rFonts w:eastAsia="Arial" w:cs="Arial"/>
          <w:i/>
        </w:rPr>
        <w:tab/>
      </w:r>
      <w:r>
        <w:rPr>
          <w:rFonts w:eastAsia="Arial" w:cs="Arial"/>
        </w:rPr>
        <w:t xml:space="preserve">verkoopargumenten (Unique Selling Points (USP’s) in het Engels). </w:t>
      </w:r>
    </w:p>
    <w:p w14:paraId="00B45B2D"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Als uitgangspunt voor een concurrentieanalyse neem je de doelgroepen (hoofd- en subdoelgroepen) en je gaat kijken welke bedrijven op dezelfde klanten azen. Belangrijk is dus ook dat je de doelgroepen goed hebt omschreven.</w:t>
      </w:r>
    </w:p>
    <w:p w14:paraId="221A7630" w14:textId="77777777" w:rsidR="001866B4" w:rsidRPr="001C404C"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Per concurrent bekijk je welk deel van de markt zij bedienen, waarom klanten voor hen kiezen en op welke punten jouw bedrijf beter is. Als je dit overzicht hebt gemaakt kun je zien waar je goed in bent, maar ook waar je misschien nog moet verbeteren/uitbreiden. </w:t>
      </w:r>
    </w:p>
    <w:p w14:paraId="6C34C2B0" w14:textId="77777777" w:rsidR="001866B4" w:rsidRPr="002C2EFD" w:rsidRDefault="001866B4" w:rsidP="001866B4">
      <w:pPr>
        <w:tabs>
          <w:tab w:val="left" w:pos="2380"/>
        </w:tabs>
        <w:spacing w:before="34" w:after="0" w:line="240" w:lineRule="auto"/>
        <w:ind w:left="2380" w:right="-20" w:hanging="2380"/>
        <w:rPr>
          <w:rFonts w:eastAsia="Arial" w:cs="Arial"/>
        </w:rPr>
      </w:pPr>
    </w:p>
    <w:p w14:paraId="3F1DC892" w14:textId="77777777" w:rsidR="001866B4" w:rsidRDefault="00551DEB" w:rsidP="001866B4">
      <w:pPr>
        <w:pStyle w:val="Kop2"/>
        <w:spacing w:line="240" w:lineRule="auto"/>
      </w:pPr>
      <w:bookmarkStart w:id="35" w:name="_Toc518413294"/>
      <w:bookmarkStart w:id="36" w:name="_Toc24374473"/>
      <w:r>
        <w:t>6</w:t>
      </w:r>
      <w:r w:rsidR="001866B4">
        <w:t>.2 SWOT-analyse</w:t>
      </w:r>
      <w:bookmarkEnd w:id="35"/>
      <w:bookmarkEnd w:id="36"/>
    </w:p>
    <w:p w14:paraId="74A45730"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14:paraId="5FB1B795"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Nu we van elk onderdeel een analyse hebben gemaakt is het goed om een overzicht te maken van de plek van het bedrijf in de markt, dat doe je met een SWOT-analyse. Die is onder te verdelen in twee onderdelen, een interne analyse van het bedrijf, dat zijn kenmerken waar het bedrijf zelf invloed op heeft, De S (Strenghts = sterke punten) en de W (Weaknesses = zwakke punten). Daarnaast kijk je ook naar ontwikkelingen in de markt die van invloed zijn op het bedrijf, waar je niet iets aan kunt veranderen, maar waar je wel rekening mee moet of kunt houden. Dat zijn de O (Opportunities = kansen) en de T (Threats = bedreigingen)</w:t>
      </w:r>
    </w:p>
    <w:p w14:paraId="3FDCC5BE"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14:paraId="139AD21C" w14:textId="77777777" w:rsidR="001866B4" w:rsidRDefault="001866B4" w:rsidP="001866B4">
      <w:pPr>
        <w:tabs>
          <w:tab w:val="left" w:pos="2380"/>
        </w:tabs>
        <w:spacing w:before="34" w:after="0" w:line="240" w:lineRule="auto"/>
        <w:ind w:left="2380" w:right="-20" w:hanging="2380"/>
        <w:rPr>
          <w:rFonts w:eastAsia="Arial" w:cs="Arial"/>
          <w:u w:val="single"/>
        </w:rPr>
      </w:pPr>
      <w:r>
        <w:rPr>
          <w:rFonts w:eastAsia="Arial" w:cs="Arial"/>
        </w:rPr>
        <w:tab/>
      </w:r>
      <w:r w:rsidRPr="00185B17">
        <w:rPr>
          <w:rFonts w:eastAsia="Arial" w:cs="Arial"/>
          <w:u w:val="single"/>
        </w:rPr>
        <w:t>Interne analyse</w:t>
      </w:r>
    </w:p>
    <w:p w14:paraId="357B259C" w14:textId="77777777" w:rsidR="001866B4" w:rsidRPr="008570A0" w:rsidRDefault="001866B4" w:rsidP="001866B4">
      <w:pPr>
        <w:tabs>
          <w:tab w:val="left" w:pos="2380"/>
        </w:tabs>
        <w:spacing w:before="34" w:after="0" w:line="240" w:lineRule="auto"/>
        <w:ind w:left="2380" w:right="-20" w:hanging="2380"/>
        <w:rPr>
          <w:rFonts w:eastAsia="Arial" w:cs="Arial"/>
        </w:rPr>
      </w:pPr>
      <w:r>
        <w:rPr>
          <w:rFonts w:eastAsia="Arial" w:cs="Arial"/>
        </w:rPr>
        <w:tab/>
        <w:t>Zoals gezegd kijk je bij de interne analyse vooral naar het bedrijf zelf, naar binnen dus. En van daaruit ga je analyseren</w:t>
      </w:r>
    </w:p>
    <w:p w14:paraId="505E964E"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14:paraId="57B916DC"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Strengths (Sterke punten)</w:t>
      </w:r>
    </w:p>
    <w:p w14:paraId="72AEDEAB"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Wat zijn de sterke punten van het bedrijf. Bekijk alle analyses uit de vorige paragrafen en bekijk waar jouw bedrijf goed in is, waar ze zicht onderscheiden van hun concurrenten en waarmee ze adverteren.</w:t>
      </w:r>
    </w:p>
    <w:p w14:paraId="39A143C7" w14:textId="77777777" w:rsidR="001866B4" w:rsidRDefault="001866B4" w:rsidP="001866B4">
      <w:pPr>
        <w:tabs>
          <w:tab w:val="left" w:pos="2380"/>
        </w:tabs>
        <w:spacing w:before="34" w:after="0" w:line="240" w:lineRule="auto"/>
        <w:ind w:left="2380" w:right="-20" w:hanging="2380"/>
        <w:rPr>
          <w:rFonts w:eastAsia="Arial" w:cs="Arial"/>
        </w:rPr>
      </w:pPr>
    </w:p>
    <w:p w14:paraId="1EEE7872" w14:textId="77777777" w:rsidR="00B166C1" w:rsidRDefault="001866B4" w:rsidP="001866B4">
      <w:pPr>
        <w:tabs>
          <w:tab w:val="left" w:pos="2380"/>
        </w:tabs>
        <w:spacing w:before="34" w:after="0" w:line="240" w:lineRule="auto"/>
        <w:ind w:left="2380" w:right="-20" w:hanging="2380"/>
        <w:rPr>
          <w:rFonts w:eastAsia="Arial" w:cs="Arial"/>
        </w:rPr>
      </w:pPr>
      <w:r>
        <w:rPr>
          <w:rFonts w:eastAsia="Arial" w:cs="Arial"/>
        </w:rPr>
        <w:tab/>
      </w:r>
    </w:p>
    <w:p w14:paraId="45252738" w14:textId="77777777" w:rsidR="00B166C1" w:rsidRDefault="00B166C1" w:rsidP="001866B4">
      <w:pPr>
        <w:tabs>
          <w:tab w:val="left" w:pos="2380"/>
        </w:tabs>
        <w:spacing w:before="34" w:after="0" w:line="240" w:lineRule="auto"/>
        <w:ind w:left="2380" w:right="-20" w:hanging="2380"/>
        <w:rPr>
          <w:rFonts w:eastAsia="Arial" w:cs="Arial"/>
        </w:rPr>
      </w:pPr>
    </w:p>
    <w:p w14:paraId="7AB1F44B" w14:textId="3D5E5ED8" w:rsidR="001866B4" w:rsidRDefault="00B166C1" w:rsidP="001866B4">
      <w:pPr>
        <w:tabs>
          <w:tab w:val="left" w:pos="2380"/>
        </w:tabs>
        <w:spacing w:before="34" w:after="0" w:line="240" w:lineRule="auto"/>
        <w:ind w:left="2380" w:right="-20" w:hanging="2380"/>
        <w:rPr>
          <w:rFonts w:eastAsia="Arial" w:cs="Arial"/>
        </w:rPr>
      </w:pPr>
      <w:r>
        <w:rPr>
          <w:rFonts w:eastAsia="Arial" w:cs="Arial"/>
        </w:rPr>
        <w:tab/>
      </w:r>
      <w:r w:rsidR="001866B4">
        <w:rPr>
          <w:rFonts w:eastAsia="Arial" w:cs="Arial"/>
        </w:rPr>
        <w:t>Weaknesses (Zwakke punten)</w:t>
      </w:r>
    </w:p>
    <w:p w14:paraId="17F5DAA2" w14:textId="77777777" w:rsidR="001866B4" w:rsidRPr="00B735C7" w:rsidRDefault="001866B4" w:rsidP="001866B4">
      <w:pPr>
        <w:tabs>
          <w:tab w:val="left" w:pos="2380"/>
        </w:tabs>
        <w:spacing w:before="34" w:after="0" w:line="240" w:lineRule="auto"/>
        <w:ind w:left="2380" w:right="-20" w:hanging="2380"/>
        <w:rPr>
          <w:rFonts w:eastAsia="Arial" w:cs="Arial"/>
        </w:rPr>
      </w:pPr>
      <w:r>
        <w:rPr>
          <w:rFonts w:eastAsia="Arial" w:cs="Arial"/>
        </w:rPr>
        <w:tab/>
        <w:t xml:space="preserve">Wat zijn punten binnen het bedrijf die eigenlijk verbeterd moeten worden? Ook deze komen als het goed is uit de analyse die je in de vorige paragrafen gemaakt hebt. </w:t>
      </w:r>
      <w:r>
        <w:rPr>
          <w:rFonts w:eastAsia="Arial" w:cs="Arial"/>
          <w:b/>
        </w:rPr>
        <w:tab/>
      </w:r>
      <w:r>
        <w:rPr>
          <w:rFonts w:eastAsia="Arial" w:cs="Arial"/>
          <w:b/>
        </w:rPr>
        <w:tab/>
      </w:r>
    </w:p>
    <w:p w14:paraId="4DD13638" w14:textId="77777777" w:rsidR="001866B4" w:rsidRDefault="001866B4" w:rsidP="001866B4">
      <w:pPr>
        <w:tabs>
          <w:tab w:val="left" w:pos="2380"/>
        </w:tabs>
        <w:spacing w:before="34" w:after="0" w:line="240" w:lineRule="auto"/>
        <w:ind w:right="-20"/>
        <w:rPr>
          <w:rFonts w:eastAsia="Arial" w:cs="Arial"/>
        </w:rPr>
      </w:pPr>
    </w:p>
    <w:p w14:paraId="6E19D31D" w14:textId="77777777" w:rsidR="001866B4" w:rsidRDefault="001866B4" w:rsidP="001866B4">
      <w:pPr>
        <w:tabs>
          <w:tab w:val="left" w:pos="2380"/>
        </w:tabs>
        <w:spacing w:before="34" w:after="0" w:line="240" w:lineRule="auto"/>
        <w:ind w:right="-20"/>
        <w:rPr>
          <w:rFonts w:eastAsia="Arial" w:cs="Arial"/>
          <w:u w:val="single"/>
        </w:rPr>
      </w:pPr>
      <w:r>
        <w:rPr>
          <w:rFonts w:eastAsia="Arial" w:cs="Arial"/>
        </w:rPr>
        <w:tab/>
      </w:r>
      <w:r>
        <w:rPr>
          <w:rFonts w:eastAsia="Arial" w:cs="Arial"/>
          <w:u w:val="single"/>
        </w:rPr>
        <w:t>Externe analyse</w:t>
      </w:r>
    </w:p>
    <w:p w14:paraId="6FC4F864" w14:textId="77777777" w:rsidR="001866B4" w:rsidRDefault="001866B4" w:rsidP="001866B4">
      <w:pPr>
        <w:tabs>
          <w:tab w:val="left" w:pos="2380"/>
        </w:tabs>
        <w:spacing w:before="34" w:after="0" w:line="240" w:lineRule="auto"/>
        <w:ind w:left="2380" w:right="-20"/>
        <w:rPr>
          <w:rFonts w:eastAsia="Arial" w:cs="Arial"/>
        </w:rPr>
      </w:pPr>
      <w:r>
        <w:rPr>
          <w:rFonts w:eastAsia="Arial" w:cs="Arial"/>
        </w:rPr>
        <w:t>Bij de externe analyse bekijk je alle bevindingen die wel met jouw sector, bedrijf, omgeving of klanten te maken hebben, maar waar je geen invloed op hebt. Er wordt onderscheid gemaakt tussen de opportunities, dat zijn de kansen in de markt en threats, dat zijn de bedreigingen in de markt</w:t>
      </w:r>
    </w:p>
    <w:p w14:paraId="727A1414" w14:textId="77777777" w:rsidR="001866B4" w:rsidRDefault="001866B4" w:rsidP="001866B4">
      <w:pPr>
        <w:tabs>
          <w:tab w:val="left" w:pos="2380"/>
        </w:tabs>
        <w:spacing w:before="34" w:after="0" w:line="240" w:lineRule="auto"/>
        <w:ind w:right="-20"/>
        <w:rPr>
          <w:rFonts w:eastAsia="Arial" w:cs="Arial"/>
        </w:rPr>
      </w:pPr>
      <w:r>
        <w:rPr>
          <w:rFonts w:eastAsia="Arial" w:cs="Arial"/>
        </w:rPr>
        <w:tab/>
      </w:r>
    </w:p>
    <w:p w14:paraId="506137EE" w14:textId="77777777" w:rsidR="001866B4" w:rsidRDefault="001866B4" w:rsidP="001866B4">
      <w:pPr>
        <w:tabs>
          <w:tab w:val="left" w:pos="2380"/>
        </w:tabs>
        <w:spacing w:before="34" w:after="0" w:line="240" w:lineRule="auto"/>
        <w:ind w:right="-20"/>
        <w:rPr>
          <w:rFonts w:eastAsia="Arial" w:cs="Arial"/>
        </w:rPr>
      </w:pPr>
      <w:r>
        <w:rPr>
          <w:rFonts w:eastAsia="Arial" w:cs="Arial"/>
        </w:rPr>
        <w:tab/>
        <w:t>Opportunities (kansen)</w:t>
      </w:r>
    </w:p>
    <w:p w14:paraId="3CAB7842" w14:textId="77777777" w:rsidR="001866B4" w:rsidRDefault="001866B4" w:rsidP="001866B4">
      <w:pPr>
        <w:tabs>
          <w:tab w:val="left" w:pos="2380"/>
        </w:tabs>
        <w:spacing w:before="34" w:after="0" w:line="240" w:lineRule="auto"/>
        <w:ind w:left="2380" w:right="-20"/>
        <w:rPr>
          <w:rFonts w:eastAsia="Arial" w:cs="Arial"/>
        </w:rPr>
      </w:pPr>
      <w:r>
        <w:rPr>
          <w:rFonts w:eastAsia="Arial" w:cs="Arial"/>
        </w:rPr>
        <w:t>Op deze ontwikkelingen zou je kunnen inspelen als bedrijf denk aan nieuwe technieken, mogelijkheid tot uitbreiding of veranderende regelgeving bij klanten. Niet alle kansen moeten (meteen) benut worden, maar als je overzicht hebt, kun je ook een prioritering aanbrengen.</w:t>
      </w:r>
    </w:p>
    <w:p w14:paraId="19314ACE" w14:textId="77777777" w:rsidR="001866B4" w:rsidRDefault="001866B4" w:rsidP="001866B4">
      <w:pPr>
        <w:tabs>
          <w:tab w:val="left" w:pos="2380"/>
        </w:tabs>
        <w:spacing w:before="34" w:after="0" w:line="240" w:lineRule="auto"/>
        <w:ind w:right="-20"/>
        <w:rPr>
          <w:rFonts w:eastAsia="Arial" w:cs="Arial"/>
        </w:rPr>
      </w:pPr>
    </w:p>
    <w:p w14:paraId="130F779D" w14:textId="77777777" w:rsidR="001866B4" w:rsidRPr="00185B17" w:rsidRDefault="001866B4" w:rsidP="001866B4">
      <w:pPr>
        <w:tabs>
          <w:tab w:val="left" w:pos="2380"/>
        </w:tabs>
        <w:spacing w:before="34" w:after="0" w:line="240" w:lineRule="auto"/>
        <w:ind w:right="-20"/>
        <w:rPr>
          <w:rFonts w:eastAsia="Arial" w:cs="Arial"/>
        </w:rPr>
      </w:pPr>
      <w:r>
        <w:rPr>
          <w:rFonts w:eastAsia="Arial" w:cs="Arial"/>
        </w:rPr>
        <w:tab/>
        <w:t>Threats (bedreigingen)</w:t>
      </w:r>
    </w:p>
    <w:p w14:paraId="536C6D0B"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Bedreigingen zijn ontwikkelingen die jouw bedrijf kunnen schaden. Dit kan ook op alle gebieden voorkomen die in de vorige paragraaf besproken zijn. Denk aan stoppende klanten, uitbreiding van concurrentie, tegenzittende economie of veranderende (gemeentelijke) regelgeving. Belangrijk is om er zo goed mogelijk mee om te gaan, dan moet je er dus op inspelen.</w:t>
      </w:r>
    </w:p>
    <w:p w14:paraId="01A022E1" w14:textId="77777777" w:rsidR="001866B4" w:rsidRDefault="001866B4" w:rsidP="001866B4">
      <w:pPr>
        <w:tabs>
          <w:tab w:val="left" w:pos="2380"/>
        </w:tabs>
        <w:spacing w:before="34" w:after="0" w:line="240" w:lineRule="auto"/>
        <w:ind w:left="2380" w:right="-20" w:hanging="2380"/>
        <w:rPr>
          <w:rFonts w:eastAsia="Arial" w:cs="Arial"/>
        </w:rPr>
      </w:pPr>
    </w:p>
    <w:p w14:paraId="7766CA15" w14:textId="77777777" w:rsidR="001866B4" w:rsidRDefault="002F2A4E" w:rsidP="001866B4">
      <w:pPr>
        <w:tabs>
          <w:tab w:val="left" w:pos="2380"/>
        </w:tabs>
        <w:spacing w:before="34" w:after="0" w:line="240" w:lineRule="auto"/>
        <w:ind w:left="2380" w:right="-20" w:hanging="2380"/>
        <w:rPr>
          <w:rFonts w:eastAsia="Arial" w:cs="Arial"/>
        </w:rPr>
      </w:pPr>
      <w:r>
        <w:rPr>
          <w:rFonts w:eastAsia="Arial" w:cs="Arial"/>
        </w:rPr>
        <w:t>Fig. 5</w:t>
      </w:r>
      <w:r w:rsidR="001866B4">
        <w:rPr>
          <w:rFonts w:eastAsia="Arial" w:cs="Arial"/>
        </w:rPr>
        <w:t>.1 SWOT-analyse</w:t>
      </w:r>
      <w:r w:rsidR="001866B4">
        <w:rPr>
          <w:rFonts w:eastAsia="Arial" w:cs="Arial"/>
        </w:rPr>
        <w:tab/>
        <w:t>Hieronder een voorbeeld hoe een SWOT-analyse er uit kan zien.</w:t>
      </w:r>
    </w:p>
    <w:p w14:paraId="3D63783F" w14:textId="77777777" w:rsidR="001866B4" w:rsidRDefault="001866B4" w:rsidP="001866B4">
      <w:pPr>
        <w:tabs>
          <w:tab w:val="left" w:pos="2380"/>
        </w:tabs>
        <w:spacing w:before="34" w:after="0" w:line="240" w:lineRule="auto"/>
        <w:ind w:left="2380" w:right="-20" w:hanging="2380"/>
        <w:rPr>
          <w:rFonts w:eastAsia="Arial" w:cs="Arial"/>
        </w:rPr>
      </w:pPr>
    </w:p>
    <w:p w14:paraId="2C08EE91"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tbl>
      <w:tblPr>
        <w:tblStyle w:val="Tabelraster"/>
        <w:tblW w:w="0" w:type="auto"/>
        <w:tblInd w:w="2380" w:type="dxa"/>
        <w:tblLook w:val="04A0" w:firstRow="1" w:lastRow="0" w:firstColumn="1" w:lastColumn="0" w:noHBand="0" w:noVBand="1"/>
      </w:tblPr>
      <w:tblGrid>
        <w:gridCol w:w="1443"/>
        <w:gridCol w:w="2409"/>
        <w:gridCol w:w="2830"/>
      </w:tblGrid>
      <w:tr w:rsidR="001866B4" w14:paraId="19E62850" w14:textId="77777777" w:rsidTr="001866B4">
        <w:tc>
          <w:tcPr>
            <w:tcW w:w="1443" w:type="dxa"/>
            <w:shd w:val="clear" w:color="auto" w:fill="76D5EA" w:themeFill="background2" w:themeFillShade="BF"/>
          </w:tcPr>
          <w:p w14:paraId="6DB4F6CE" w14:textId="77777777" w:rsidR="001866B4" w:rsidRDefault="001866B4" w:rsidP="001866B4">
            <w:pPr>
              <w:tabs>
                <w:tab w:val="left" w:pos="2380"/>
              </w:tabs>
              <w:spacing w:before="34"/>
              <w:ind w:right="-20"/>
              <w:rPr>
                <w:rFonts w:eastAsia="Arial" w:cs="Arial"/>
              </w:rPr>
            </w:pPr>
            <w:r>
              <w:rPr>
                <w:rFonts w:eastAsia="Arial" w:cs="Arial"/>
              </w:rPr>
              <w:t>SWOT-Analyse</w:t>
            </w:r>
          </w:p>
          <w:p w14:paraId="526D3DA3" w14:textId="77777777" w:rsidR="001866B4" w:rsidRDefault="001866B4" w:rsidP="001866B4">
            <w:pPr>
              <w:tabs>
                <w:tab w:val="left" w:pos="2380"/>
              </w:tabs>
              <w:spacing w:before="34"/>
              <w:ind w:right="-20"/>
              <w:rPr>
                <w:rFonts w:eastAsia="Arial" w:cs="Arial"/>
              </w:rPr>
            </w:pPr>
          </w:p>
        </w:tc>
        <w:tc>
          <w:tcPr>
            <w:tcW w:w="2409" w:type="dxa"/>
            <w:shd w:val="clear" w:color="auto" w:fill="76D5EA" w:themeFill="background2" w:themeFillShade="BF"/>
          </w:tcPr>
          <w:p w14:paraId="43E27958" w14:textId="77777777" w:rsidR="001866B4" w:rsidRDefault="001866B4" w:rsidP="001866B4">
            <w:pPr>
              <w:tabs>
                <w:tab w:val="left" w:pos="2380"/>
              </w:tabs>
              <w:spacing w:before="34"/>
              <w:ind w:right="-20"/>
              <w:rPr>
                <w:rFonts w:eastAsia="Arial" w:cs="Arial"/>
              </w:rPr>
            </w:pPr>
            <w:r>
              <w:rPr>
                <w:rFonts w:eastAsia="Arial" w:cs="Arial"/>
              </w:rPr>
              <w:t>Positief</w:t>
            </w:r>
          </w:p>
        </w:tc>
        <w:tc>
          <w:tcPr>
            <w:tcW w:w="2830" w:type="dxa"/>
            <w:shd w:val="clear" w:color="auto" w:fill="76D5EA" w:themeFill="background2" w:themeFillShade="BF"/>
          </w:tcPr>
          <w:p w14:paraId="62560AB8" w14:textId="77777777" w:rsidR="001866B4" w:rsidRDefault="001866B4" w:rsidP="001866B4">
            <w:pPr>
              <w:tabs>
                <w:tab w:val="left" w:pos="2380"/>
              </w:tabs>
              <w:spacing w:before="34"/>
              <w:ind w:right="-20"/>
              <w:rPr>
                <w:rFonts w:eastAsia="Arial" w:cs="Arial"/>
              </w:rPr>
            </w:pPr>
            <w:r>
              <w:rPr>
                <w:rFonts w:eastAsia="Arial" w:cs="Arial"/>
              </w:rPr>
              <w:t>Negatief</w:t>
            </w:r>
          </w:p>
        </w:tc>
      </w:tr>
      <w:tr w:rsidR="001866B4" w14:paraId="0EBCA5EC" w14:textId="77777777" w:rsidTr="001866B4">
        <w:tc>
          <w:tcPr>
            <w:tcW w:w="1443" w:type="dxa"/>
            <w:shd w:val="clear" w:color="auto" w:fill="76D5EA" w:themeFill="background2" w:themeFillShade="BF"/>
          </w:tcPr>
          <w:p w14:paraId="2DA53505" w14:textId="77777777" w:rsidR="001866B4" w:rsidRDefault="001866B4" w:rsidP="001866B4">
            <w:pPr>
              <w:tabs>
                <w:tab w:val="left" w:pos="2380"/>
              </w:tabs>
              <w:spacing w:before="34"/>
              <w:ind w:right="-20"/>
              <w:rPr>
                <w:rFonts w:eastAsia="Arial" w:cs="Arial"/>
              </w:rPr>
            </w:pPr>
            <w:r>
              <w:rPr>
                <w:rFonts w:eastAsia="Arial" w:cs="Arial"/>
              </w:rPr>
              <w:t>Intern</w:t>
            </w:r>
          </w:p>
        </w:tc>
        <w:tc>
          <w:tcPr>
            <w:tcW w:w="2409" w:type="dxa"/>
            <w:shd w:val="clear" w:color="auto" w:fill="92D050"/>
          </w:tcPr>
          <w:p w14:paraId="35EFBDE2" w14:textId="77777777" w:rsidR="001866B4" w:rsidRDefault="001866B4" w:rsidP="001866B4">
            <w:pPr>
              <w:tabs>
                <w:tab w:val="left" w:pos="2380"/>
              </w:tabs>
              <w:spacing w:before="34"/>
              <w:ind w:right="-20"/>
              <w:rPr>
                <w:rFonts w:eastAsia="Arial" w:cs="Arial"/>
              </w:rPr>
            </w:pPr>
            <w:r>
              <w:rPr>
                <w:rFonts w:eastAsia="Arial" w:cs="Arial"/>
              </w:rPr>
              <w:t>Strengths (sterke punten)</w:t>
            </w:r>
          </w:p>
          <w:p w14:paraId="4954625D" w14:textId="77777777" w:rsidR="001866B4" w:rsidRDefault="001866B4" w:rsidP="001866B4">
            <w:pPr>
              <w:tabs>
                <w:tab w:val="left" w:pos="2380"/>
              </w:tabs>
              <w:spacing w:before="34"/>
              <w:ind w:right="-20"/>
              <w:rPr>
                <w:rFonts w:eastAsia="Arial" w:cs="Arial"/>
              </w:rPr>
            </w:pPr>
          </w:p>
          <w:p w14:paraId="454E6CC4" w14:textId="77777777" w:rsidR="001866B4" w:rsidRDefault="001866B4" w:rsidP="001866B4">
            <w:pPr>
              <w:tabs>
                <w:tab w:val="left" w:pos="2380"/>
              </w:tabs>
              <w:spacing w:before="34"/>
              <w:ind w:right="-20"/>
              <w:rPr>
                <w:rFonts w:eastAsia="Arial" w:cs="Arial"/>
              </w:rPr>
            </w:pPr>
          </w:p>
          <w:p w14:paraId="6CAF7304" w14:textId="77777777" w:rsidR="001866B4" w:rsidRDefault="001866B4" w:rsidP="001866B4">
            <w:pPr>
              <w:tabs>
                <w:tab w:val="left" w:pos="2380"/>
              </w:tabs>
              <w:spacing w:before="34"/>
              <w:ind w:right="-20"/>
              <w:rPr>
                <w:rFonts w:eastAsia="Arial" w:cs="Arial"/>
              </w:rPr>
            </w:pPr>
          </w:p>
          <w:p w14:paraId="21DC5C29" w14:textId="77777777" w:rsidR="001866B4" w:rsidRDefault="001866B4" w:rsidP="001866B4">
            <w:pPr>
              <w:tabs>
                <w:tab w:val="left" w:pos="2380"/>
              </w:tabs>
              <w:spacing w:before="34"/>
              <w:ind w:right="-20"/>
              <w:rPr>
                <w:rFonts w:eastAsia="Arial" w:cs="Arial"/>
              </w:rPr>
            </w:pPr>
          </w:p>
          <w:p w14:paraId="1DC8668A" w14:textId="77777777" w:rsidR="001866B4" w:rsidRDefault="001866B4" w:rsidP="001866B4">
            <w:pPr>
              <w:tabs>
                <w:tab w:val="left" w:pos="2380"/>
              </w:tabs>
              <w:spacing w:before="34"/>
              <w:ind w:right="-20"/>
              <w:rPr>
                <w:rFonts w:eastAsia="Arial" w:cs="Arial"/>
              </w:rPr>
            </w:pPr>
          </w:p>
        </w:tc>
        <w:tc>
          <w:tcPr>
            <w:tcW w:w="2830" w:type="dxa"/>
            <w:shd w:val="clear" w:color="auto" w:fill="FFC000"/>
          </w:tcPr>
          <w:p w14:paraId="2C128736" w14:textId="77777777" w:rsidR="001866B4" w:rsidRDefault="001866B4" w:rsidP="001866B4">
            <w:pPr>
              <w:tabs>
                <w:tab w:val="left" w:pos="2380"/>
              </w:tabs>
              <w:spacing w:before="34"/>
              <w:ind w:right="-20"/>
              <w:rPr>
                <w:rFonts w:eastAsia="Arial" w:cs="Arial"/>
              </w:rPr>
            </w:pPr>
            <w:r>
              <w:rPr>
                <w:rFonts w:eastAsia="Arial" w:cs="Arial"/>
              </w:rPr>
              <w:t>Weaknesses (zwakke punten)</w:t>
            </w:r>
          </w:p>
          <w:p w14:paraId="5DD9FC9B" w14:textId="77777777" w:rsidR="001866B4" w:rsidRDefault="001866B4" w:rsidP="001866B4">
            <w:pPr>
              <w:tabs>
                <w:tab w:val="left" w:pos="2380"/>
              </w:tabs>
              <w:spacing w:before="34"/>
              <w:ind w:right="-20"/>
              <w:rPr>
                <w:rFonts w:eastAsia="Arial" w:cs="Arial"/>
              </w:rPr>
            </w:pPr>
          </w:p>
        </w:tc>
      </w:tr>
      <w:tr w:rsidR="001866B4" w14:paraId="12B71826" w14:textId="77777777" w:rsidTr="001866B4">
        <w:tc>
          <w:tcPr>
            <w:tcW w:w="1443" w:type="dxa"/>
            <w:shd w:val="clear" w:color="auto" w:fill="76D5EA" w:themeFill="background2" w:themeFillShade="BF"/>
          </w:tcPr>
          <w:p w14:paraId="7635F984" w14:textId="77777777" w:rsidR="001866B4" w:rsidRDefault="001866B4" w:rsidP="001866B4">
            <w:pPr>
              <w:tabs>
                <w:tab w:val="left" w:pos="2380"/>
              </w:tabs>
              <w:spacing w:before="34"/>
              <w:ind w:right="-20"/>
              <w:rPr>
                <w:rFonts w:eastAsia="Arial" w:cs="Arial"/>
              </w:rPr>
            </w:pPr>
            <w:r>
              <w:rPr>
                <w:rFonts w:eastAsia="Arial" w:cs="Arial"/>
              </w:rPr>
              <w:t>Extern</w:t>
            </w:r>
          </w:p>
        </w:tc>
        <w:tc>
          <w:tcPr>
            <w:tcW w:w="2409" w:type="dxa"/>
            <w:shd w:val="clear" w:color="auto" w:fill="92D050"/>
          </w:tcPr>
          <w:p w14:paraId="0FB2324B" w14:textId="77777777" w:rsidR="001866B4" w:rsidRDefault="001866B4" w:rsidP="001866B4">
            <w:pPr>
              <w:tabs>
                <w:tab w:val="left" w:pos="2380"/>
              </w:tabs>
              <w:spacing w:before="34"/>
              <w:ind w:right="-20"/>
              <w:rPr>
                <w:rFonts w:eastAsia="Arial" w:cs="Arial"/>
              </w:rPr>
            </w:pPr>
            <w:r>
              <w:rPr>
                <w:rFonts w:eastAsia="Arial" w:cs="Arial"/>
              </w:rPr>
              <w:t>Opportunities (kansen</w:t>
            </w:r>
          </w:p>
          <w:p w14:paraId="42402C1B" w14:textId="77777777" w:rsidR="001866B4" w:rsidRDefault="001866B4" w:rsidP="001866B4">
            <w:pPr>
              <w:tabs>
                <w:tab w:val="left" w:pos="2380"/>
              </w:tabs>
              <w:spacing w:before="34"/>
              <w:ind w:right="-20"/>
              <w:rPr>
                <w:rFonts w:eastAsia="Arial" w:cs="Arial"/>
              </w:rPr>
            </w:pPr>
          </w:p>
          <w:p w14:paraId="32E8DEE0" w14:textId="77777777" w:rsidR="001866B4" w:rsidRDefault="001866B4" w:rsidP="001866B4">
            <w:pPr>
              <w:tabs>
                <w:tab w:val="left" w:pos="2380"/>
              </w:tabs>
              <w:spacing w:before="34"/>
              <w:ind w:right="-20"/>
              <w:rPr>
                <w:rFonts w:eastAsia="Arial" w:cs="Arial"/>
              </w:rPr>
            </w:pPr>
          </w:p>
          <w:p w14:paraId="2ABB13C3" w14:textId="77777777" w:rsidR="001866B4" w:rsidRDefault="001866B4" w:rsidP="001866B4">
            <w:pPr>
              <w:tabs>
                <w:tab w:val="left" w:pos="2380"/>
              </w:tabs>
              <w:spacing w:before="34"/>
              <w:ind w:right="-20"/>
              <w:rPr>
                <w:rFonts w:eastAsia="Arial" w:cs="Arial"/>
              </w:rPr>
            </w:pPr>
          </w:p>
          <w:p w14:paraId="65F1F841" w14:textId="77777777" w:rsidR="001866B4" w:rsidRDefault="001866B4" w:rsidP="001866B4">
            <w:pPr>
              <w:tabs>
                <w:tab w:val="left" w:pos="2380"/>
              </w:tabs>
              <w:spacing w:before="34"/>
              <w:ind w:right="-20"/>
              <w:rPr>
                <w:rFonts w:eastAsia="Arial" w:cs="Arial"/>
              </w:rPr>
            </w:pPr>
          </w:p>
          <w:p w14:paraId="0ECDBC58" w14:textId="77777777" w:rsidR="001866B4" w:rsidRDefault="001866B4" w:rsidP="001866B4">
            <w:pPr>
              <w:tabs>
                <w:tab w:val="left" w:pos="2380"/>
              </w:tabs>
              <w:spacing w:before="34"/>
              <w:ind w:right="-20"/>
              <w:rPr>
                <w:rFonts w:eastAsia="Arial" w:cs="Arial"/>
              </w:rPr>
            </w:pPr>
          </w:p>
        </w:tc>
        <w:tc>
          <w:tcPr>
            <w:tcW w:w="2830" w:type="dxa"/>
            <w:shd w:val="clear" w:color="auto" w:fill="FFC000"/>
          </w:tcPr>
          <w:p w14:paraId="05BF3093" w14:textId="77777777" w:rsidR="001866B4" w:rsidRDefault="001866B4" w:rsidP="001866B4">
            <w:pPr>
              <w:tabs>
                <w:tab w:val="left" w:pos="2380"/>
              </w:tabs>
              <w:spacing w:before="34"/>
              <w:ind w:right="-20"/>
              <w:rPr>
                <w:rFonts w:eastAsia="Arial" w:cs="Arial"/>
              </w:rPr>
            </w:pPr>
            <w:r>
              <w:rPr>
                <w:rFonts w:eastAsia="Arial" w:cs="Arial"/>
              </w:rPr>
              <w:t>Threats (bedreigingen)</w:t>
            </w:r>
          </w:p>
        </w:tc>
      </w:tr>
    </w:tbl>
    <w:p w14:paraId="15262BBF" w14:textId="77777777" w:rsidR="001866B4" w:rsidRDefault="001866B4" w:rsidP="001866B4">
      <w:pPr>
        <w:tabs>
          <w:tab w:val="left" w:pos="2380"/>
        </w:tabs>
        <w:spacing w:before="34" w:after="0" w:line="240" w:lineRule="auto"/>
        <w:ind w:left="2380" w:right="-20" w:hanging="2380"/>
        <w:rPr>
          <w:rFonts w:eastAsia="Arial" w:cs="Arial"/>
        </w:rPr>
      </w:pPr>
    </w:p>
    <w:p w14:paraId="7468EBDE"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r>
    </w:p>
    <w:p w14:paraId="782D874D" w14:textId="77777777" w:rsidR="001866B4" w:rsidRDefault="001866B4" w:rsidP="001866B4">
      <w:pPr>
        <w:tabs>
          <w:tab w:val="left" w:pos="2380"/>
        </w:tabs>
        <w:spacing w:before="34" w:after="0" w:line="240" w:lineRule="auto"/>
        <w:ind w:left="2380" w:right="-20" w:hanging="2380"/>
        <w:rPr>
          <w:rFonts w:eastAsia="Arial" w:cs="Arial"/>
        </w:rPr>
      </w:pPr>
      <w:r>
        <w:rPr>
          <w:rFonts w:eastAsia="Arial" w:cs="Arial"/>
        </w:rPr>
        <w:tab/>
        <w:t>Een belangrijke laatste stap is om de bovenstaande tabel, nad</w:t>
      </w:r>
      <w:r w:rsidR="001436BB">
        <w:rPr>
          <w:rFonts w:eastAsia="Arial" w:cs="Arial"/>
        </w:rPr>
        <w:t>at deze is ingevuld, ook te</w:t>
      </w:r>
      <w:r>
        <w:rPr>
          <w:rFonts w:eastAsia="Arial" w:cs="Arial"/>
        </w:rPr>
        <w:t xml:space="preserve"> analyseren. Met de sterke punten wil je misschien meer naar buiten treden, de zwakke punten van het bedrijf moeten aangepast worden, de kansen benut en de bedreigingen zo goed mogelijk voorkomen worden.</w:t>
      </w:r>
    </w:p>
    <w:p w14:paraId="05AC854B" w14:textId="77777777" w:rsidR="00810301" w:rsidRDefault="00810301">
      <w:pPr>
        <w:rPr>
          <w:b/>
          <w:bCs/>
          <w:caps/>
          <w:color w:val="FFFFFF" w:themeColor="background1"/>
          <w:spacing w:val="15"/>
          <w:sz w:val="22"/>
          <w:szCs w:val="22"/>
        </w:rPr>
      </w:pPr>
    </w:p>
    <w:p w14:paraId="46824C83" w14:textId="77777777" w:rsidR="001866B4" w:rsidRDefault="001866B4">
      <w:pPr>
        <w:rPr>
          <w:b/>
          <w:bCs/>
          <w:caps/>
          <w:color w:val="FFFFFF" w:themeColor="background1"/>
          <w:spacing w:val="15"/>
          <w:sz w:val="22"/>
          <w:szCs w:val="22"/>
        </w:rPr>
      </w:pPr>
      <w:r>
        <w:br w:type="page"/>
      </w:r>
    </w:p>
    <w:p w14:paraId="0FBE1542" w14:textId="77777777" w:rsidR="00EC1AD3" w:rsidRDefault="00551683" w:rsidP="00C42E8E">
      <w:pPr>
        <w:pStyle w:val="Kop1"/>
        <w:spacing w:line="240" w:lineRule="auto"/>
      </w:pPr>
      <w:bookmarkStart w:id="37" w:name="_Toc24374474"/>
      <w:r>
        <w:t>6</w:t>
      </w:r>
      <w:r w:rsidR="00C4244E">
        <w:t xml:space="preserve">. </w:t>
      </w:r>
      <w:r w:rsidR="00EC1AD3">
        <w:t>S</w:t>
      </w:r>
      <w:r w:rsidR="00F96795">
        <w:t>lot</w:t>
      </w:r>
      <w:bookmarkEnd w:id="37"/>
    </w:p>
    <w:p w14:paraId="0A424C63" w14:textId="77777777" w:rsidR="00527350" w:rsidRDefault="00F96795" w:rsidP="00C42E8E">
      <w:r>
        <w:t>In deze module heb je geleerd om financieel overzicht te krijgen in het loonbedrijf door een balans en een resultatenrekening op te stellen. De stap daarna is om de gegevens, samen met andere branche- en bedrijfsgegevens te analyseren om goed op de toekomst voorbereid te zijn. Goede ondernemers zijn (vaak onbewust) constant bezig met analyseren, aanpassen en inspelen op de markt.</w:t>
      </w:r>
    </w:p>
    <w:p w14:paraId="2C79296A" w14:textId="77777777" w:rsidR="006927C9" w:rsidRDefault="006927C9">
      <w:pPr>
        <w:rPr>
          <w:b/>
          <w:bCs/>
          <w:caps/>
          <w:color w:val="FFFFFF" w:themeColor="background1"/>
          <w:spacing w:val="15"/>
          <w:sz w:val="22"/>
          <w:szCs w:val="22"/>
        </w:rPr>
      </w:pPr>
      <w:r>
        <w:br w:type="page"/>
      </w:r>
    </w:p>
    <w:p w14:paraId="3F368ADE" w14:textId="77777777" w:rsidR="006927C9" w:rsidRDefault="00551683" w:rsidP="006927C9">
      <w:pPr>
        <w:pStyle w:val="Kop1"/>
      </w:pPr>
      <w:bookmarkStart w:id="38" w:name="_Toc24374475"/>
      <w:r>
        <w:t>7</w:t>
      </w:r>
      <w:r w:rsidR="00C4244E">
        <w:t xml:space="preserve">. Bijlage 1: </w:t>
      </w:r>
      <w:r w:rsidR="006927C9">
        <w:t>Formules</w:t>
      </w:r>
      <w:bookmarkEnd w:id="38"/>
    </w:p>
    <w:p w14:paraId="2A7A4BCE" w14:textId="77777777" w:rsidR="006927C9" w:rsidRPr="006927C9" w:rsidRDefault="006927C9" w:rsidP="006927C9">
      <w:pPr>
        <w:spacing w:after="0" w:line="240" w:lineRule="auto"/>
        <w:ind w:right="-20"/>
        <w:jc w:val="both"/>
        <w:rPr>
          <w:sz w:val="24"/>
          <w:szCs w:val="24"/>
        </w:rPr>
      </w:pPr>
      <w:r>
        <w:rPr>
          <w:sz w:val="24"/>
          <w:szCs w:val="24"/>
        </w:rPr>
        <w:t>Hieronder vind je een overzicht van de formules die in het boek besproken worden.</w:t>
      </w:r>
    </w:p>
    <w:p w14:paraId="30BAD98E" w14:textId="77777777" w:rsidR="006927C9" w:rsidRPr="006927C9" w:rsidRDefault="006927C9" w:rsidP="006927C9">
      <w:pPr>
        <w:spacing w:after="0" w:line="240" w:lineRule="auto"/>
        <w:ind w:right="-20"/>
        <w:jc w:val="both"/>
        <w:rPr>
          <w:sz w:val="24"/>
          <w:szCs w:val="24"/>
        </w:rPr>
      </w:pPr>
    </w:p>
    <w:p w14:paraId="0B38ED83" w14:textId="77777777" w:rsidR="006927C9" w:rsidRPr="006927C9" w:rsidRDefault="006927C9" w:rsidP="006927C9">
      <w:pPr>
        <w:spacing w:after="0" w:line="240" w:lineRule="auto"/>
        <w:ind w:right="-20"/>
        <w:jc w:val="both"/>
        <w:rPr>
          <w:rFonts w:eastAsia="Arial" w:cs="Arial"/>
          <w:i/>
          <w:sz w:val="24"/>
          <w:szCs w:val="24"/>
        </w:rPr>
      </w:pPr>
      <m:oMathPara>
        <m:oMathParaPr>
          <m:jc m:val="left"/>
        </m:oMathParaPr>
        <m:oMath>
          <m:r>
            <w:rPr>
              <w:rFonts w:ascii="Cambria Math" w:eastAsia="Arial" w:hAnsi="Cambria Math" w:cs="Cambria Math"/>
              <w:sz w:val="24"/>
              <w:szCs w:val="24"/>
            </w:rPr>
            <m:t>Jaarlijkse lineaire afschrijving=</m:t>
          </m:r>
          <m:f>
            <m:fPr>
              <m:ctrlPr>
                <w:rPr>
                  <w:rFonts w:ascii="Cambria Math" w:eastAsia="Arial" w:hAnsi="Cambria Math" w:cs="Arial"/>
                  <w:i/>
                  <w:sz w:val="24"/>
                  <w:szCs w:val="24"/>
                </w:rPr>
              </m:ctrlPr>
            </m:fPr>
            <m:num>
              <m:r>
                <w:rPr>
                  <w:rFonts w:ascii="Cambria Math" w:eastAsia="Arial" w:hAnsi="Cambria Math" w:cs="Cambria Math"/>
                  <w:sz w:val="24"/>
                  <w:szCs w:val="24"/>
                </w:rPr>
                <m:t>(Aanschafwaarde-Restwaarde)</m:t>
              </m:r>
            </m:num>
            <m:den>
              <m:r>
                <w:rPr>
                  <w:rFonts w:ascii="Cambria Math" w:eastAsia="Arial" w:hAnsi="Cambria Math" w:cs="Cambria Math"/>
                  <w:sz w:val="24"/>
                  <w:szCs w:val="24"/>
                </w:rPr>
                <m:t>Economische levensduur</m:t>
              </m:r>
            </m:den>
          </m:f>
        </m:oMath>
      </m:oMathPara>
    </w:p>
    <w:p w14:paraId="21FC74A9" w14:textId="77777777" w:rsidR="006927C9" w:rsidRDefault="006927C9" w:rsidP="006927C9">
      <w:pPr>
        <w:spacing w:after="0" w:line="240" w:lineRule="auto"/>
        <w:ind w:right="-20"/>
        <w:jc w:val="both"/>
        <w:rPr>
          <w:rFonts w:eastAsia="Arial" w:cs="Arial"/>
          <w:i/>
          <w:sz w:val="24"/>
          <w:szCs w:val="24"/>
        </w:rPr>
      </w:pPr>
    </w:p>
    <w:p w14:paraId="6D144877" w14:textId="77777777" w:rsidR="006927C9" w:rsidRPr="006927C9" w:rsidRDefault="006927C9" w:rsidP="006927C9">
      <w:pPr>
        <w:spacing w:after="0" w:line="240" w:lineRule="auto"/>
        <w:ind w:right="-20"/>
        <w:jc w:val="both"/>
        <w:rPr>
          <w:rFonts w:eastAsia="Arial" w:cs="Arial"/>
          <w:i/>
          <w:sz w:val="24"/>
          <w:szCs w:val="24"/>
        </w:rPr>
      </w:pPr>
      <m:oMathPara>
        <m:oMathParaPr>
          <m:jc m:val="left"/>
        </m:oMathParaPr>
        <m:oMath>
          <m:r>
            <w:rPr>
              <w:rFonts w:ascii="Cambria Math" w:eastAsia="Arial" w:hAnsi="Cambria Math" w:cs="Arial"/>
              <w:sz w:val="24"/>
              <w:szCs w:val="24"/>
            </w:rPr>
            <m:t>Werkkapitaal=lang vermogen-vaste activa</m:t>
          </m:r>
        </m:oMath>
      </m:oMathPara>
    </w:p>
    <w:p w14:paraId="3E2CEB9A" w14:textId="77777777" w:rsidR="006927C9" w:rsidRPr="006927C9" w:rsidRDefault="006927C9" w:rsidP="006927C9">
      <w:pPr>
        <w:jc w:val="both"/>
        <w:rPr>
          <w:rFonts w:eastAsia="Arial" w:cs="Arial"/>
          <w:i/>
          <w:sz w:val="24"/>
          <w:szCs w:val="24"/>
        </w:rPr>
      </w:pPr>
    </w:p>
    <w:p w14:paraId="5C573BD9" w14:textId="77777777"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Current ratio=</m:t>
          </m:r>
          <m:f>
            <m:fPr>
              <m:ctrlPr>
                <w:rPr>
                  <w:rFonts w:ascii="Cambria Math" w:eastAsia="Arial" w:hAnsi="Cambria Math" w:cs="Arial"/>
                  <w:i/>
                  <w:sz w:val="24"/>
                  <w:szCs w:val="24"/>
                </w:rPr>
              </m:ctrlPr>
            </m:fPr>
            <m:num>
              <m:r>
                <w:rPr>
                  <w:rFonts w:ascii="Cambria Math" w:eastAsia="Arial" w:hAnsi="Cambria Math" w:cs="Cambria Math"/>
                  <w:sz w:val="24"/>
                  <w:szCs w:val="24"/>
                </w:rPr>
                <m:t>vlottende activa</m:t>
              </m:r>
            </m:num>
            <m:den>
              <m:r>
                <w:rPr>
                  <w:rFonts w:ascii="Cambria Math" w:eastAsia="Arial" w:hAnsi="Cambria Math" w:cs="Cambria Math"/>
                  <w:sz w:val="24"/>
                  <w:szCs w:val="24"/>
                </w:rPr>
                <m:t>kort vreemd vermogen</m:t>
              </m:r>
            </m:den>
          </m:f>
        </m:oMath>
      </m:oMathPara>
    </w:p>
    <w:p w14:paraId="199FE9EC" w14:textId="77777777" w:rsidR="006927C9" w:rsidRPr="006927C9" w:rsidRDefault="006927C9" w:rsidP="006927C9">
      <w:pPr>
        <w:jc w:val="both"/>
        <w:rPr>
          <w:i/>
          <w:sz w:val="24"/>
          <w:szCs w:val="24"/>
        </w:rPr>
      </w:pPr>
    </w:p>
    <w:p w14:paraId="26DDC067" w14:textId="77777777"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Quick ratio=</m:t>
          </m:r>
          <m:f>
            <m:fPr>
              <m:ctrlPr>
                <w:rPr>
                  <w:rFonts w:ascii="Cambria Math" w:eastAsia="Arial" w:hAnsi="Cambria Math" w:cs="Arial"/>
                  <w:i/>
                  <w:sz w:val="24"/>
                  <w:szCs w:val="24"/>
                </w:rPr>
              </m:ctrlPr>
            </m:fPr>
            <m:num>
              <m:r>
                <w:rPr>
                  <w:rFonts w:ascii="Cambria Math" w:eastAsia="Arial" w:hAnsi="Cambria Math" w:cs="Cambria Math"/>
                  <w:sz w:val="24"/>
                  <w:szCs w:val="24"/>
                </w:rPr>
                <m:t>debiteuren + liquide middelen</m:t>
              </m:r>
            </m:num>
            <m:den>
              <m:r>
                <w:rPr>
                  <w:rFonts w:ascii="Cambria Math" w:eastAsia="Arial" w:hAnsi="Cambria Math" w:cs="Cambria Math"/>
                  <w:sz w:val="24"/>
                  <w:szCs w:val="24"/>
                </w:rPr>
                <m:t>kort vreemd vermogen</m:t>
              </m:r>
            </m:den>
          </m:f>
        </m:oMath>
      </m:oMathPara>
    </w:p>
    <w:p w14:paraId="242AF5B4" w14:textId="77777777" w:rsidR="006927C9" w:rsidRPr="006927C9" w:rsidRDefault="006927C9" w:rsidP="006927C9">
      <w:pPr>
        <w:jc w:val="both"/>
        <w:rPr>
          <w:i/>
          <w:sz w:val="24"/>
          <w:szCs w:val="24"/>
        </w:rPr>
      </w:pPr>
    </w:p>
    <w:p w14:paraId="1F20BC68" w14:textId="77777777"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Solvabiliteit=</m:t>
          </m:r>
          <m:f>
            <m:fPr>
              <m:ctrlPr>
                <w:rPr>
                  <w:rFonts w:ascii="Cambria Math" w:eastAsia="Arial" w:hAnsi="Cambria Math" w:cs="Arial"/>
                  <w:i/>
                  <w:sz w:val="24"/>
                  <w:szCs w:val="24"/>
                </w:rPr>
              </m:ctrlPr>
            </m:fPr>
            <m:num>
              <m:r>
                <w:rPr>
                  <w:rFonts w:ascii="Cambria Math" w:eastAsia="Arial" w:hAnsi="Cambria Math" w:cs="Cambria Math"/>
                  <w:sz w:val="24"/>
                  <w:szCs w:val="24"/>
                </w:rPr>
                <m:t>eigen vermogen</m:t>
              </m:r>
            </m:num>
            <m:den>
              <m:r>
                <w:rPr>
                  <w:rFonts w:ascii="Cambria Math" w:eastAsia="Arial" w:hAnsi="Cambria Math" w:cs="Cambria Math"/>
                  <w:sz w:val="24"/>
                  <w:szCs w:val="24"/>
                </w:rPr>
                <m:t>totale vermogen</m:t>
              </m:r>
            </m:den>
          </m:f>
          <m:r>
            <w:rPr>
              <w:rFonts w:ascii="Cambria Math" w:eastAsia="Arial" w:hAnsi="Cambria Math" w:cs="Cambria Math"/>
              <w:sz w:val="24"/>
              <w:szCs w:val="24"/>
            </w:rPr>
            <m:t xml:space="preserve"> x 100%</m:t>
          </m:r>
        </m:oMath>
      </m:oMathPara>
    </w:p>
    <w:p w14:paraId="45E8963B" w14:textId="77777777" w:rsidR="006927C9" w:rsidRPr="006927C9" w:rsidRDefault="006927C9" w:rsidP="006927C9">
      <w:pPr>
        <w:jc w:val="both"/>
        <w:rPr>
          <w:i/>
          <w:sz w:val="24"/>
          <w:szCs w:val="24"/>
        </w:rPr>
      </w:pPr>
    </w:p>
    <w:p w14:paraId="06D834F9" w14:textId="77777777" w:rsidR="006927C9" w:rsidRPr="007A5ECB" w:rsidRDefault="006927C9" w:rsidP="006927C9">
      <w:pPr>
        <w:jc w:val="both"/>
        <w:rPr>
          <w:i/>
          <w:sz w:val="24"/>
          <w:szCs w:val="24"/>
        </w:rPr>
      </w:pPr>
      <m:oMathPara>
        <m:oMathParaPr>
          <m:jc m:val="left"/>
        </m:oMathParaPr>
        <m:oMath>
          <m:r>
            <w:rPr>
              <w:rFonts w:ascii="Cambria Math" w:eastAsia="Arial" w:hAnsi="Cambria Math" w:cs="Cambria Math"/>
              <w:sz w:val="24"/>
              <w:szCs w:val="24"/>
            </w:rPr>
            <m:t>Rentabiliteit totale vermogen=</m:t>
          </m:r>
          <m:f>
            <m:fPr>
              <m:ctrlPr>
                <w:rPr>
                  <w:rFonts w:ascii="Cambria Math" w:eastAsia="Arial" w:hAnsi="Cambria Math" w:cs="Arial"/>
                  <w:i/>
                  <w:sz w:val="24"/>
                  <w:szCs w:val="24"/>
                </w:rPr>
              </m:ctrlPr>
            </m:fPr>
            <m:num>
              <m:r>
                <w:rPr>
                  <w:rFonts w:ascii="Cambria Math" w:eastAsia="Arial" w:hAnsi="Cambria Math" w:cs="Cambria Math"/>
                  <w:sz w:val="24"/>
                  <w:szCs w:val="24"/>
                </w:rPr>
                <m:t>bedrijfsresultaat</m:t>
              </m:r>
            </m:num>
            <m:den>
              <m:r>
                <w:rPr>
                  <w:rFonts w:ascii="Cambria Math" w:eastAsia="Arial" w:hAnsi="Cambria Math" w:cs="Cambria Math"/>
                  <w:sz w:val="24"/>
                  <w:szCs w:val="24"/>
                </w:rPr>
                <m:t>gemiddeld totale vermogen</m:t>
              </m:r>
            </m:den>
          </m:f>
          <m:r>
            <w:rPr>
              <w:rFonts w:ascii="Cambria Math" w:eastAsia="Arial" w:hAnsi="Cambria Math" w:cs="Cambria Math"/>
              <w:sz w:val="24"/>
              <w:szCs w:val="24"/>
            </w:rPr>
            <m:t>x100%</m:t>
          </m:r>
        </m:oMath>
      </m:oMathPara>
    </w:p>
    <w:p w14:paraId="2F74D846" w14:textId="77777777" w:rsidR="007A5ECB" w:rsidRPr="006927C9" w:rsidRDefault="007A5ECB" w:rsidP="006927C9">
      <w:pPr>
        <w:jc w:val="both"/>
        <w:rPr>
          <w:i/>
          <w:sz w:val="24"/>
          <w:szCs w:val="24"/>
        </w:rPr>
      </w:pPr>
    </w:p>
    <w:p w14:paraId="3099C887" w14:textId="77777777" w:rsidR="006927C9" w:rsidRPr="006927C9" w:rsidRDefault="006927C9" w:rsidP="006927C9">
      <w:pPr>
        <w:jc w:val="both"/>
        <w:rPr>
          <w:i/>
          <w:sz w:val="24"/>
          <w:szCs w:val="24"/>
        </w:rPr>
      </w:pPr>
      <m:oMathPara>
        <m:oMathParaPr>
          <m:jc m:val="left"/>
        </m:oMathParaPr>
        <m:oMath>
          <m:r>
            <w:rPr>
              <w:rFonts w:ascii="Cambria Math" w:eastAsia="Arial" w:hAnsi="Cambria Math" w:cs="Cambria Math"/>
              <w:sz w:val="24"/>
              <w:szCs w:val="24"/>
            </w:rPr>
            <m:t>Rentabiliteit eigen vermogen=</m:t>
          </m:r>
          <m:f>
            <m:fPr>
              <m:ctrlPr>
                <w:rPr>
                  <w:rFonts w:ascii="Cambria Math" w:eastAsia="Arial" w:hAnsi="Cambria Math" w:cs="Arial"/>
                  <w:i/>
                  <w:sz w:val="24"/>
                  <w:szCs w:val="24"/>
                </w:rPr>
              </m:ctrlPr>
            </m:fPr>
            <m:num>
              <m:r>
                <w:rPr>
                  <w:rFonts w:ascii="Cambria Math" w:eastAsia="Arial" w:hAnsi="Cambria Math" w:cs="Arial"/>
                  <w:sz w:val="24"/>
                  <w:szCs w:val="24"/>
                </w:rPr>
                <m:t>nettowinst</m:t>
              </m:r>
            </m:num>
            <m:den>
              <m:r>
                <w:rPr>
                  <w:rFonts w:ascii="Cambria Math" w:eastAsia="Arial" w:hAnsi="Cambria Math" w:cs="Cambria Math"/>
                  <w:sz w:val="24"/>
                  <w:szCs w:val="24"/>
                </w:rPr>
                <m:t>gemiddeld eigen vermogen</m:t>
              </m:r>
            </m:den>
          </m:f>
          <m:r>
            <w:rPr>
              <w:rFonts w:ascii="Cambria Math" w:eastAsia="Arial" w:hAnsi="Cambria Math" w:cs="Cambria Math"/>
              <w:sz w:val="24"/>
              <w:szCs w:val="24"/>
            </w:rPr>
            <m:t>x100%</m:t>
          </m:r>
        </m:oMath>
      </m:oMathPara>
    </w:p>
    <w:p w14:paraId="16AEA761" w14:textId="77777777" w:rsidR="006927C9" w:rsidRPr="006927C9" w:rsidRDefault="006927C9" w:rsidP="006927C9">
      <w:pPr>
        <w:jc w:val="both"/>
        <w:rPr>
          <w:i/>
          <w:sz w:val="24"/>
          <w:szCs w:val="24"/>
        </w:rPr>
      </w:pPr>
    </w:p>
    <w:p w14:paraId="455800E4" w14:textId="77777777" w:rsidR="006927C9" w:rsidRPr="006927C9" w:rsidRDefault="007A5ECB" w:rsidP="006927C9">
      <w:pPr>
        <w:jc w:val="both"/>
        <w:rPr>
          <w:i/>
          <w:sz w:val="24"/>
          <w:szCs w:val="24"/>
        </w:rPr>
      </w:pPr>
      <m:oMathPara>
        <m:oMathParaPr>
          <m:jc m:val="left"/>
        </m:oMathParaPr>
        <m:oMath>
          <m:r>
            <w:rPr>
              <w:rFonts w:ascii="Cambria Math" w:eastAsia="Arial" w:hAnsi="Cambria Math" w:cs="Arial"/>
              <w:sz w:val="24"/>
              <w:szCs w:val="24"/>
            </w:rPr>
            <m:t>Cashflow=nettowinst+afschrijvingen</m:t>
          </m:r>
        </m:oMath>
      </m:oMathPara>
    </w:p>
    <w:sectPr w:rsidR="006927C9" w:rsidRPr="006927C9" w:rsidSect="00E063B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05C43" w14:textId="77777777" w:rsidR="006135B5" w:rsidRDefault="006135B5" w:rsidP="009716BD">
      <w:pPr>
        <w:spacing w:before="0" w:after="0" w:line="240" w:lineRule="auto"/>
      </w:pPr>
      <w:r>
        <w:separator/>
      </w:r>
    </w:p>
  </w:endnote>
  <w:endnote w:type="continuationSeparator" w:id="0">
    <w:p w14:paraId="4E43DC2A" w14:textId="77777777" w:rsidR="006135B5" w:rsidRDefault="006135B5" w:rsidP="009716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162511"/>
      <w:docPartObj>
        <w:docPartGallery w:val="Page Numbers (Bottom of Page)"/>
        <w:docPartUnique/>
      </w:docPartObj>
    </w:sdtPr>
    <w:sdtEndPr/>
    <w:sdtContent>
      <w:p w14:paraId="7C197C84" w14:textId="77777777" w:rsidR="006135B5" w:rsidRDefault="006135B5">
        <w:pPr>
          <w:pStyle w:val="Voettekst"/>
        </w:pPr>
        <w:r>
          <w:fldChar w:fldCharType="begin"/>
        </w:r>
        <w:r>
          <w:instrText>PAGE   \* MERGEFORMAT</w:instrText>
        </w:r>
        <w:r>
          <w:fldChar w:fldCharType="separate"/>
        </w:r>
        <w:r>
          <w:rPr>
            <w:noProof/>
          </w:rPr>
          <w:t>1</w:t>
        </w:r>
        <w:r>
          <w:fldChar w:fldCharType="end"/>
        </w:r>
      </w:p>
    </w:sdtContent>
  </w:sdt>
  <w:p w14:paraId="78CABC66" w14:textId="77777777" w:rsidR="006135B5" w:rsidRDefault="006135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EDE6D" w14:textId="77777777" w:rsidR="006135B5" w:rsidRDefault="006135B5" w:rsidP="009716BD">
      <w:pPr>
        <w:spacing w:before="0" w:after="0" w:line="240" w:lineRule="auto"/>
      </w:pPr>
      <w:r>
        <w:separator/>
      </w:r>
    </w:p>
  </w:footnote>
  <w:footnote w:type="continuationSeparator" w:id="0">
    <w:p w14:paraId="0BE197DF" w14:textId="77777777" w:rsidR="006135B5" w:rsidRDefault="006135B5" w:rsidP="009716B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40A5"/>
    <w:multiLevelType w:val="hybridMultilevel"/>
    <w:tmpl w:val="C69AA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3334D5"/>
    <w:multiLevelType w:val="hybridMultilevel"/>
    <w:tmpl w:val="B2D416D0"/>
    <w:lvl w:ilvl="0" w:tplc="4056851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75410"/>
    <w:multiLevelType w:val="hybridMultilevel"/>
    <w:tmpl w:val="2EB439AE"/>
    <w:lvl w:ilvl="0" w:tplc="9BA8F986">
      <w:start w:val="1"/>
      <w:numFmt w:val="bullet"/>
      <w:lvlText w:val="-"/>
      <w:lvlJc w:val="left"/>
      <w:pPr>
        <w:ind w:left="2775" w:hanging="360"/>
      </w:pPr>
      <w:rPr>
        <w:rFonts w:ascii="Arial" w:eastAsia="Arial" w:hAnsi="Arial" w:cs="Arial" w:hint="default"/>
      </w:rPr>
    </w:lvl>
    <w:lvl w:ilvl="1" w:tplc="04130003" w:tentative="1">
      <w:start w:val="1"/>
      <w:numFmt w:val="bullet"/>
      <w:lvlText w:val="o"/>
      <w:lvlJc w:val="left"/>
      <w:pPr>
        <w:ind w:left="3495" w:hanging="360"/>
      </w:pPr>
      <w:rPr>
        <w:rFonts w:ascii="Courier New" w:hAnsi="Courier New" w:cs="Courier New" w:hint="default"/>
      </w:rPr>
    </w:lvl>
    <w:lvl w:ilvl="2" w:tplc="04130005" w:tentative="1">
      <w:start w:val="1"/>
      <w:numFmt w:val="bullet"/>
      <w:lvlText w:val=""/>
      <w:lvlJc w:val="left"/>
      <w:pPr>
        <w:ind w:left="4215" w:hanging="360"/>
      </w:pPr>
      <w:rPr>
        <w:rFonts w:ascii="Wingdings" w:hAnsi="Wingdings" w:hint="default"/>
      </w:rPr>
    </w:lvl>
    <w:lvl w:ilvl="3" w:tplc="04130001" w:tentative="1">
      <w:start w:val="1"/>
      <w:numFmt w:val="bullet"/>
      <w:lvlText w:val=""/>
      <w:lvlJc w:val="left"/>
      <w:pPr>
        <w:ind w:left="4935" w:hanging="360"/>
      </w:pPr>
      <w:rPr>
        <w:rFonts w:ascii="Symbol" w:hAnsi="Symbol" w:hint="default"/>
      </w:rPr>
    </w:lvl>
    <w:lvl w:ilvl="4" w:tplc="04130003" w:tentative="1">
      <w:start w:val="1"/>
      <w:numFmt w:val="bullet"/>
      <w:lvlText w:val="o"/>
      <w:lvlJc w:val="left"/>
      <w:pPr>
        <w:ind w:left="5655" w:hanging="360"/>
      </w:pPr>
      <w:rPr>
        <w:rFonts w:ascii="Courier New" w:hAnsi="Courier New" w:cs="Courier New" w:hint="default"/>
      </w:rPr>
    </w:lvl>
    <w:lvl w:ilvl="5" w:tplc="04130005" w:tentative="1">
      <w:start w:val="1"/>
      <w:numFmt w:val="bullet"/>
      <w:lvlText w:val=""/>
      <w:lvlJc w:val="left"/>
      <w:pPr>
        <w:ind w:left="6375" w:hanging="360"/>
      </w:pPr>
      <w:rPr>
        <w:rFonts w:ascii="Wingdings" w:hAnsi="Wingdings" w:hint="default"/>
      </w:rPr>
    </w:lvl>
    <w:lvl w:ilvl="6" w:tplc="04130001" w:tentative="1">
      <w:start w:val="1"/>
      <w:numFmt w:val="bullet"/>
      <w:lvlText w:val=""/>
      <w:lvlJc w:val="left"/>
      <w:pPr>
        <w:ind w:left="7095" w:hanging="360"/>
      </w:pPr>
      <w:rPr>
        <w:rFonts w:ascii="Symbol" w:hAnsi="Symbol" w:hint="default"/>
      </w:rPr>
    </w:lvl>
    <w:lvl w:ilvl="7" w:tplc="04130003" w:tentative="1">
      <w:start w:val="1"/>
      <w:numFmt w:val="bullet"/>
      <w:lvlText w:val="o"/>
      <w:lvlJc w:val="left"/>
      <w:pPr>
        <w:ind w:left="7815" w:hanging="360"/>
      </w:pPr>
      <w:rPr>
        <w:rFonts w:ascii="Courier New" w:hAnsi="Courier New" w:cs="Courier New" w:hint="default"/>
      </w:rPr>
    </w:lvl>
    <w:lvl w:ilvl="8" w:tplc="04130005" w:tentative="1">
      <w:start w:val="1"/>
      <w:numFmt w:val="bullet"/>
      <w:lvlText w:val=""/>
      <w:lvlJc w:val="left"/>
      <w:pPr>
        <w:ind w:left="8535" w:hanging="360"/>
      </w:pPr>
      <w:rPr>
        <w:rFonts w:ascii="Wingdings" w:hAnsi="Wingdings" w:hint="default"/>
      </w:rPr>
    </w:lvl>
  </w:abstractNum>
  <w:abstractNum w:abstractNumId="3" w15:restartNumberingAfterBreak="0">
    <w:nsid w:val="3A6B5BA9"/>
    <w:multiLevelType w:val="hybridMultilevel"/>
    <w:tmpl w:val="4AFAE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D3E2A55"/>
    <w:multiLevelType w:val="hybridMultilevel"/>
    <w:tmpl w:val="1564F744"/>
    <w:lvl w:ilvl="0" w:tplc="BAFCEE4A">
      <w:start w:val="1"/>
      <w:numFmt w:val="decimal"/>
      <w:lvlText w:val="%1."/>
      <w:lvlJc w:val="left"/>
      <w:pPr>
        <w:ind w:left="2740" w:hanging="360"/>
      </w:pPr>
      <w:rPr>
        <w:rFonts w:hint="default"/>
      </w:rPr>
    </w:lvl>
    <w:lvl w:ilvl="1" w:tplc="04130019" w:tentative="1">
      <w:start w:val="1"/>
      <w:numFmt w:val="lowerLetter"/>
      <w:lvlText w:val="%2."/>
      <w:lvlJc w:val="left"/>
      <w:pPr>
        <w:ind w:left="3460" w:hanging="360"/>
      </w:pPr>
    </w:lvl>
    <w:lvl w:ilvl="2" w:tplc="0413001B" w:tentative="1">
      <w:start w:val="1"/>
      <w:numFmt w:val="lowerRoman"/>
      <w:lvlText w:val="%3."/>
      <w:lvlJc w:val="right"/>
      <w:pPr>
        <w:ind w:left="4180" w:hanging="180"/>
      </w:pPr>
    </w:lvl>
    <w:lvl w:ilvl="3" w:tplc="0413000F" w:tentative="1">
      <w:start w:val="1"/>
      <w:numFmt w:val="decimal"/>
      <w:lvlText w:val="%4."/>
      <w:lvlJc w:val="left"/>
      <w:pPr>
        <w:ind w:left="4900" w:hanging="360"/>
      </w:pPr>
    </w:lvl>
    <w:lvl w:ilvl="4" w:tplc="04130019" w:tentative="1">
      <w:start w:val="1"/>
      <w:numFmt w:val="lowerLetter"/>
      <w:lvlText w:val="%5."/>
      <w:lvlJc w:val="left"/>
      <w:pPr>
        <w:ind w:left="5620" w:hanging="360"/>
      </w:pPr>
    </w:lvl>
    <w:lvl w:ilvl="5" w:tplc="0413001B" w:tentative="1">
      <w:start w:val="1"/>
      <w:numFmt w:val="lowerRoman"/>
      <w:lvlText w:val="%6."/>
      <w:lvlJc w:val="right"/>
      <w:pPr>
        <w:ind w:left="6340" w:hanging="180"/>
      </w:pPr>
    </w:lvl>
    <w:lvl w:ilvl="6" w:tplc="0413000F" w:tentative="1">
      <w:start w:val="1"/>
      <w:numFmt w:val="decimal"/>
      <w:lvlText w:val="%7."/>
      <w:lvlJc w:val="left"/>
      <w:pPr>
        <w:ind w:left="7060" w:hanging="360"/>
      </w:pPr>
    </w:lvl>
    <w:lvl w:ilvl="7" w:tplc="04130019" w:tentative="1">
      <w:start w:val="1"/>
      <w:numFmt w:val="lowerLetter"/>
      <w:lvlText w:val="%8."/>
      <w:lvlJc w:val="left"/>
      <w:pPr>
        <w:ind w:left="7780" w:hanging="360"/>
      </w:pPr>
    </w:lvl>
    <w:lvl w:ilvl="8" w:tplc="0413001B" w:tentative="1">
      <w:start w:val="1"/>
      <w:numFmt w:val="lowerRoman"/>
      <w:lvlText w:val="%9."/>
      <w:lvlJc w:val="right"/>
      <w:pPr>
        <w:ind w:left="8500" w:hanging="180"/>
      </w:pPr>
    </w:lvl>
  </w:abstractNum>
  <w:abstractNum w:abstractNumId="5" w15:restartNumberingAfterBreak="0">
    <w:nsid w:val="3E992C38"/>
    <w:multiLevelType w:val="hybridMultilevel"/>
    <w:tmpl w:val="923A5720"/>
    <w:lvl w:ilvl="0" w:tplc="2A7E836E">
      <w:start w:val="6"/>
      <w:numFmt w:val="bullet"/>
      <w:lvlText w:val="-"/>
      <w:lvlJc w:val="left"/>
      <w:pPr>
        <w:ind w:left="2745" w:hanging="360"/>
      </w:pPr>
      <w:rPr>
        <w:rFonts w:ascii="Calibri" w:eastAsia="Arial" w:hAnsi="Calibri" w:cs="Calibri"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6" w15:restartNumberingAfterBreak="0">
    <w:nsid w:val="4D672A7A"/>
    <w:multiLevelType w:val="hybridMultilevel"/>
    <w:tmpl w:val="312262BA"/>
    <w:lvl w:ilvl="0" w:tplc="050032E0">
      <w:numFmt w:val="bullet"/>
      <w:lvlText w:val="-"/>
      <w:lvlJc w:val="left"/>
      <w:pPr>
        <w:ind w:left="2745" w:hanging="360"/>
      </w:pPr>
      <w:rPr>
        <w:rFonts w:ascii="Calibri" w:eastAsia="Arial" w:hAnsi="Calibri" w:cs="Arial"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7" w15:restartNumberingAfterBreak="0">
    <w:nsid w:val="50A05916"/>
    <w:multiLevelType w:val="hybridMultilevel"/>
    <w:tmpl w:val="F2203D26"/>
    <w:lvl w:ilvl="0" w:tplc="75D00EAA">
      <w:start w:val="1"/>
      <w:numFmt w:val="bullet"/>
      <w:lvlText w:val="–"/>
      <w:lvlJc w:val="left"/>
      <w:pPr>
        <w:ind w:left="2770" w:hanging="360"/>
      </w:pPr>
      <w:rPr>
        <w:rFonts w:ascii="Arial" w:eastAsia="Arial" w:hAnsi="Arial" w:cs="Arial"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8" w15:restartNumberingAfterBreak="0">
    <w:nsid w:val="52A95C1D"/>
    <w:multiLevelType w:val="hybridMultilevel"/>
    <w:tmpl w:val="2BAE20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28D063A"/>
    <w:multiLevelType w:val="hybridMultilevel"/>
    <w:tmpl w:val="70E47DAA"/>
    <w:lvl w:ilvl="0" w:tplc="59F0A4D0">
      <w:start w:val="1"/>
      <w:numFmt w:val="decimal"/>
      <w:lvlText w:val="%1."/>
      <w:lvlJc w:val="left"/>
      <w:pPr>
        <w:ind w:left="2745" w:hanging="360"/>
      </w:pPr>
      <w:rPr>
        <w:rFonts w:hint="default"/>
      </w:rPr>
    </w:lvl>
    <w:lvl w:ilvl="1" w:tplc="04130019" w:tentative="1">
      <w:start w:val="1"/>
      <w:numFmt w:val="lowerLetter"/>
      <w:lvlText w:val="%2."/>
      <w:lvlJc w:val="left"/>
      <w:pPr>
        <w:ind w:left="3465" w:hanging="360"/>
      </w:pPr>
    </w:lvl>
    <w:lvl w:ilvl="2" w:tplc="0413001B" w:tentative="1">
      <w:start w:val="1"/>
      <w:numFmt w:val="lowerRoman"/>
      <w:lvlText w:val="%3."/>
      <w:lvlJc w:val="right"/>
      <w:pPr>
        <w:ind w:left="4185" w:hanging="180"/>
      </w:pPr>
    </w:lvl>
    <w:lvl w:ilvl="3" w:tplc="0413000F" w:tentative="1">
      <w:start w:val="1"/>
      <w:numFmt w:val="decimal"/>
      <w:lvlText w:val="%4."/>
      <w:lvlJc w:val="left"/>
      <w:pPr>
        <w:ind w:left="4905" w:hanging="360"/>
      </w:pPr>
    </w:lvl>
    <w:lvl w:ilvl="4" w:tplc="04130019" w:tentative="1">
      <w:start w:val="1"/>
      <w:numFmt w:val="lowerLetter"/>
      <w:lvlText w:val="%5."/>
      <w:lvlJc w:val="left"/>
      <w:pPr>
        <w:ind w:left="5625" w:hanging="360"/>
      </w:pPr>
    </w:lvl>
    <w:lvl w:ilvl="5" w:tplc="0413001B" w:tentative="1">
      <w:start w:val="1"/>
      <w:numFmt w:val="lowerRoman"/>
      <w:lvlText w:val="%6."/>
      <w:lvlJc w:val="right"/>
      <w:pPr>
        <w:ind w:left="6345" w:hanging="180"/>
      </w:pPr>
    </w:lvl>
    <w:lvl w:ilvl="6" w:tplc="0413000F" w:tentative="1">
      <w:start w:val="1"/>
      <w:numFmt w:val="decimal"/>
      <w:lvlText w:val="%7."/>
      <w:lvlJc w:val="left"/>
      <w:pPr>
        <w:ind w:left="7065" w:hanging="360"/>
      </w:pPr>
    </w:lvl>
    <w:lvl w:ilvl="7" w:tplc="04130019" w:tentative="1">
      <w:start w:val="1"/>
      <w:numFmt w:val="lowerLetter"/>
      <w:lvlText w:val="%8."/>
      <w:lvlJc w:val="left"/>
      <w:pPr>
        <w:ind w:left="7785" w:hanging="360"/>
      </w:pPr>
    </w:lvl>
    <w:lvl w:ilvl="8" w:tplc="0413001B" w:tentative="1">
      <w:start w:val="1"/>
      <w:numFmt w:val="lowerRoman"/>
      <w:lvlText w:val="%9."/>
      <w:lvlJc w:val="right"/>
      <w:pPr>
        <w:ind w:left="8505" w:hanging="180"/>
      </w:pPr>
    </w:lvl>
  </w:abstractNum>
  <w:abstractNum w:abstractNumId="10" w15:restartNumberingAfterBreak="0">
    <w:nsid w:val="65412C78"/>
    <w:multiLevelType w:val="hybridMultilevel"/>
    <w:tmpl w:val="17686ED4"/>
    <w:lvl w:ilvl="0" w:tplc="A85E8F40">
      <w:start w:val="1"/>
      <w:numFmt w:val="decimal"/>
      <w:lvlText w:val="%1."/>
      <w:lvlJc w:val="left"/>
      <w:pPr>
        <w:ind w:left="2745" w:hanging="360"/>
      </w:pPr>
      <w:rPr>
        <w:rFonts w:hint="default"/>
      </w:rPr>
    </w:lvl>
    <w:lvl w:ilvl="1" w:tplc="04130019" w:tentative="1">
      <w:start w:val="1"/>
      <w:numFmt w:val="lowerLetter"/>
      <w:lvlText w:val="%2."/>
      <w:lvlJc w:val="left"/>
      <w:pPr>
        <w:ind w:left="3465" w:hanging="360"/>
      </w:pPr>
    </w:lvl>
    <w:lvl w:ilvl="2" w:tplc="0413001B" w:tentative="1">
      <w:start w:val="1"/>
      <w:numFmt w:val="lowerRoman"/>
      <w:lvlText w:val="%3."/>
      <w:lvlJc w:val="right"/>
      <w:pPr>
        <w:ind w:left="4185" w:hanging="180"/>
      </w:pPr>
    </w:lvl>
    <w:lvl w:ilvl="3" w:tplc="0413000F" w:tentative="1">
      <w:start w:val="1"/>
      <w:numFmt w:val="decimal"/>
      <w:lvlText w:val="%4."/>
      <w:lvlJc w:val="left"/>
      <w:pPr>
        <w:ind w:left="4905" w:hanging="360"/>
      </w:pPr>
    </w:lvl>
    <w:lvl w:ilvl="4" w:tplc="04130019" w:tentative="1">
      <w:start w:val="1"/>
      <w:numFmt w:val="lowerLetter"/>
      <w:lvlText w:val="%5."/>
      <w:lvlJc w:val="left"/>
      <w:pPr>
        <w:ind w:left="5625" w:hanging="360"/>
      </w:pPr>
    </w:lvl>
    <w:lvl w:ilvl="5" w:tplc="0413001B" w:tentative="1">
      <w:start w:val="1"/>
      <w:numFmt w:val="lowerRoman"/>
      <w:lvlText w:val="%6."/>
      <w:lvlJc w:val="right"/>
      <w:pPr>
        <w:ind w:left="6345" w:hanging="180"/>
      </w:pPr>
    </w:lvl>
    <w:lvl w:ilvl="6" w:tplc="0413000F" w:tentative="1">
      <w:start w:val="1"/>
      <w:numFmt w:val="decimal"/>
      <w:lvlText w:val="%7."/>
      <w:lvlJc w:val="left"/>
      <w:pPr>
        <w:ind w:left="7065" w:hanging="360"/>
      </w:pPr>
    </w:lvl>
    <w:lvl w:ilvl="7" w:tplc="04130019" w:tentative="1">
      <w:start w:val="1"/>
      <w:numFmt w:val="lowerLetter"/>
      <w:lvlText w:val="%8."/>
      <w:lvlJc w:val="left"/>
      <w:pPr>
        <w:ind w:left="7785" w:hanging="360"/>
      </w:pPr>
    </w:lvl>
    <w:lvl w:ilvl="8" w:tplc="0413001B" w:tentative="1">
      <w:start w:val="1"/>
      <w:numFmt w:val="lowerRoman"/>
      <w:lvlText w:val="%9."/>
      <w:lvlJc w:val="right"/>
      <w:pPr>
        <w:ind w:left="8505" w:hanging="180"/>
      </w:pPr>
    </w:lvl>
  </w:abstractNum>
  <w:abstractNum w:abstractNumId="11" w15:restartNumberingAfterBreak="0">
    <w:nsid w:val="6F4A2BE6"/>
    <w:multiLevelType w:val="hybridMultilevel"/>
    <w:tmpl w:val="66D8EA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13B3A6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28337174">
    <w:abstractNumId w:val="12"/>
  </w:num>
  <w:num w:numId="2" w16cid:durableId="101848198">
    <w:abstractNumId w:val="1"/>
  </w:num>
  <w:num w:numId="3" w16cid:durableId="548423127">
    <w:abstractNumId w:val="0"/>
  </w:num>
  <w:num w:numId="4" w16cid:durableId="1360011940">
    <w:abstractNumId w:val="8"/>
  </w:num>
  <w:num w:numId="5" w16cid:durableId="1523520270">
    <w:abstractNumId w:val="3"/>
  </w:num>
  <w:num w:numId="6" w16cid:durableId="1799713511">
    <w:abstractNumId w:val="11"/>
  </w:num>
  <w:num w:numId="7" w16cid:durableId="1857696554">
    <w:abstractNumId w:val="2"/>
  </w:num>
  <w:num w:numId="8" w16cid:durableId="2106026236">
    <w:abstractNumId w:val="7"/>
  </w:num>
  <w:num w:numId="9" w16cid:durableId="2044745367">
    <w:abstractNumId w:val="6"/>
  </w:num>
  <w:num w:numId="10" w16cid:durableId="251857507">
    <w:abstractNumId w:val="4"/>
  </w:num>
  <w:num w:numId="11" w16cid:durableId="703403749">
    <w:abstractNumId w:val="10"/>
  </w:num>
  <w:num w:numId="12" w16cid:durableId="305159506">
    <w:abstractNumId w:val="5"/>
  </w:num>
  <w:num w:numId="13" w16cid:durableId="16011826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AD3"/>
    <w:rsid w:val="00000F02"/>
    <w:rsid w:val="00005505"/>
    <w:rsid w:val="00011992"/>
    <w:rsid w:val="00014853"/>
    <w:rsid w:val="00050EA5"/>
    <w:rsid w:val="0006482C"/>
    <w:rsid w:val="00064C8A"/>
    <w:rsid w:val="00070FA4"/>
    <w:rsid w:val="000B6157"/>
    <w:rsid w:val="000C2DEB"/>
    <w:rsid w:val="000D1FAD"/>
    <w:rsid w:val="000D655C"/>
    <w:rsid w:val="000E4E90"/>
    <w:rsid w:val="000E76D0"/>
    <w:rsid w:val="00133BA8"/>
    <w:rsid w:val="001436BB"/>
    <w:rsid w:val="00151637"/>
    <w:rsid w:val="00185B17"/>
    <w:rsid w:val="001866B4"/>
    <w:rsid w:val="00197C3E"/>
    <w:rsid w:val="001A7CFF"/>
    <w:rsid w:val="001B38D2"/>
    <w:rsid w:val="001C404C"/>
    <w:rsid w:val="001D1AF3"/>
    <w:rsid w:val="001E43A7"/>
    <w:rsid w:val="001F6BEB"/>
    <w:rsid w:val="00226649"/>
    <w:rsid w:val="0024471D"/>
    <w:rsid w:val="00245A9E"/>
    <w:rsid w:val="002651EC"/>
    <w:rsid w:val="00277E6E"/>
    <w:rsid w:val="002A09C1"/>
    <w:rsid w:val="002A2BF8"/>
    <w:rsid w:val="002B17C6"/>
    <w:rsid w:val="002B5EE3"/>
    <w:rsid w:val="002C2EFD"/>
    <w:rsid w:val="002D1C2D"/>
    <w:rsid w:val="002D2448"/>
    <w:rsid w:val="002D2C25"/>
    <w:rsid w:val="002F2A4E"/>
    <w:rsid w:val="002F4881"/>
    <w:rsid w:val="002F7025"/>
    <w:rsid w:val="00317560"/>
    <w:rsid w:val="00333919"/>
    <w:rsid w:val="00334B32"/>
    <w:rsid w:val="0035524E"/>
    <w:rsid w:val="0035676A"/>
    <w:rsid w:val="00375080"/>
    <w:rsid w:val="00383B1B"/>
    <w:rsid w:val="003B072A"/>
    <w:rsid w:val="003B2C3F"/>
    <w:rsid w:val="003B61C0"/>
    <w:rsid w:val="003B763C"/>
    <w:rsid w:val="003C2313"/>
    <w:rsid w:val="003C2535"/>
    <w:rsid w:val="003C56C5"/>
    <w:rsid w:val="003D0175"/>
    <w:rsid w:val="003D4413"/>
    <w:rsid w:val="003E55CB"/>
    <w:rsid w:val="003F1611"/>
    <w:rsid w:val="00402D9C"/>
    <w:rsid w:val="004062F4"/>
    <w:rsid w:val="00445F07"/>
    <w:rsid w:val="00465DED"/>
    <w:rsid w:val="0047441C"/>
    <w:rsid w:val="004802BD"/>
    <w:rsid w:val="004839E2"/>
    <w:rsid w:val="0049063E"/>
    <w:rsid w:val="004926FC"/>
    <w:rsid w:val="004C34E9"/>
    <w:rsid w:val="004E105B"/>
    <w:rsid w:val="004F68B8"/>
    <w:rsid w:val="004F7C72"/>
    <w:rsid w:val="00500A72"/>
    <w:rsid w:val="00527350"/>
    <w:rsid w:val="0053218C"/>
    <w:rsid w:val="00533EDE"/>
    <w:rsid w:val="0053536D"/>
    <w:rsid w:val="005369D3"/>
    <w:rsid w:val="00537FD5"/>
    <w:rsid w:val="00541FF9"/>
    <w:rsid w:val="005470C7"/>
    <w:rsid w:val="00551683"/>
    <w:rsid w:val="00551DEB"/>
    <w:rsid w:val="00553F06"/>
    <w:rsid w:val="00556272"/>
    <w:rsid w:val="005617CF"/>
    <w:rsid w:val="00574114"/>
    <w:rsid w:val="00580628"/>
    <w:rsid w:val="00585E07"/>
    <w:rsid w:val="0058640D"/>
    <w:rsid w:val="00592EC1"/>
    <w:rsid w:val="00593D45"/>
    <w:rsid w:val="005A0796"/>
    <w:rsid w:val="005C467F"/>
    <w:rsid w:val="005C5311"/>
    <w:rsid w:val="005E4651"/>
    <w:rsid w:val="005F0ADC"/>
    <w:rsid w:val="00605CFF"/>
    <w:rsid w:val="00606364"/>
    <w:rsid w:val="00611BF7"/>
    <w:rsid w:val="006135B5"/>
    <w:rsid w:val="006153BA"/>
    <w:rsid w:val="0062069B"/>
    <w:rsid w:val="006224C1"/>
    <w:rsid w:val="00632AEB"/>
    <w:rsid w:val="00633EA4"/>
    <w:rsid w:val="00647A45"/>
    <w:rsid w:val="0065567E"/>
    <w:rsid w:val="00656CE5"/>
    <w:rsid w:val="006656F3"/>
    <w:rsid w:val="006662DA"/>
    <w:rsid w:val="00684888"/>
    <w:rsid w:val="00686401"/>
    <w:rsid w:val="006927C9"/>
    <w:rsid w:val="006A11FB"/>
    <w:rsid w:val="006E5A9D"/>
    <w:rsid w:val="006F5E45"/>
    <w:rsid w:val="00713E62"/>
    <w:rsid w:val="007150B2"/>
    <w:rsid w:val="00716C9A"/>
    <w:rsid w:val="00725582"/>
    <w:rsid w:val="007344C6"/>
    <w:rsid w:val="00750C37"/>
    <w:rsid w:val="007523E8"/>
    <w:rsid w:val="0075605A"/>
    <w:rsid w:val="00757855"/>
    <w:rsid w:val="00761D12"/>
    <w:rsid w:val="007635B7"/>
    <w:rsid w:val="00771E50"/>
    <w:rsid w:val="0077498B"/>
    <w:rsid w:val="00780C83"/>
    <w:rsid w:val="0078765A"/>
    <w:rsid w:val="007907E3"/>
    <w:rsid w:val="007919F2"/>
    <w:rsid w:val="00796F9F"/>
    <w:rsid w:val="007A35AE"/>
    <w:rsid w:val="007A5072"/>
    <w:rsid w:val="007A5ECB"/>
    <w:rsid w:val="007C431C"/>
    <w:rsid w:val="007E79C8"/>
    <w:rsid w:val="007F1EAE"/>
    <w:rsid w:val="00800242"/>
    <w:rsid w:val="00802870"/>
    <w:rsid w:val="00803710"/>
    <w:rsid w:val="00804E66"/>
    <w:rsid w:val="00807170"/>
    <w:rsid w:val="00810301"/>
    <w:rsid w:val="00812910"/>
    <w:rsid w:val="00835CF9"/>
    <w:rsid w:val="008403D5"/>
    <w:rsid w:val="00844F99"/>
    <w:rsid w:val="00852879"/>
    <w:rsid w:val="00856DD2"/>
    <w:rsid w:val="008570A0"/>
    <w:rsid w:val="008659FC"/>
    <w:rsid w:val="00876DA5"/>
    <w:rsid w:val="00882222"/>
    <w:rsid w:val="00883988"/>
    <w:rsid w:val="00896F28"/>
    <w:rsid w:val="008A3588"/>
    <w:rsid w:val="008C79BE"/>
    <w:rsid w:val="008D1970"/>
    <w:rsid w:val="008D3F9B"/>
    <w:rsid w:val="008D413F"/>
    <w:rsid w:val="008E4ACE"/>
    <w:rsid w:val="008F25E1"/>
    <w:rsid w:val="008F2EDC"/>
    <w:rsid w:val="008F6D42"/>
    <w:rsid w:val="009049AE"/>
    <w:rsid w:val="00921456"/>
    <w:rsid w:val="0092493B"/>
    <w:rsid w:val="009252B7"/>
    <w:rsid w:val="00926954"/>
    <w:rsid w:val="00963059"/>
    <w:rsid w:val="00970BAE"/>
    <w:rsid w:val="009716BD"/>
    <w:rsid w:val="00986A44"/>
    <w:rsid w:val="00990334"/>
    <w:rsid w:val="009A6A76"/>
    <w:rsid w:val="009B4709"/>
    <w:rsid w:val="009B609E"/>
    <w:rsid w:val="009B65E7"/>
    <w:rsid w:val="009C41D5"/>
    <w:rsid w:val="009D3A67"/>
    <w:rsid w:val="009D6192"/>
    <w:rsid w:val="009F25DE"/>
    <w:rsid w:val="009F6B95"/>
    <w:rsid w:val="00A03C96"/>
    <w:rsid w:val="00A15873"/>
    <w:rsid w:val="00A16F6E"/>
    <w:rsid w:val="00A270E5"/>
    <w:rsid w:val="00A35CC5"/>
    <w:rsid w:val="00A601A1"/>
    <w:rsid w:val="00A615A7"/>
    <w:rsid w:val="00A63CB9"/>
    <w:rsid w:val="00A67EE0"/>
    <w:rsid w:val="00A815F4"/>
    <w:rsid w:val="00A8578C"/>
    <w:rsid w:val="00A862DD"/>
    <w:rsid w:val="00A90872"/>
    <w:rsid w:val="00A966EC"/>
    <w:rsid w:val="00AB6239"/>
    <w:rsid w:val="00B166C1"/>
    <w:rsid w:val="00B172D3"/>
    <w:rsid w:val="00B32E44"/>
    <w:rsid w:val="00B55143"/>
    <w:rsid w:val="00B65C63"/>
    <w:rsid w:val="00B65CFB"/>
    <w:rsid w:val="00B71C70"/>
    <w:rsid w:val="00B735C7"/>
    <w:rsid w:val="00B77090"/>
    <w:rsid w:val="00B91A2B"/>
    <w:rsid w:val="00B93700"/>
    <w:rsid w:val="00BA3530"/>
    <w:rsid w:val="00BB3E63"/>
    <w:rsid w:val="00BB7BCE"/>
    <w:rsid w:val="00BC16ED"/>
    <w:rsid w:val="00BC7FFE"/>
    <w:rsid w:val="00BD2FDB"/>
    <w:rsid w:val="00BD729C"/>
    <w:rsid w:val="00BE347E"/>
    <w:rsid w:val="00BE4864"/>
    <w:rsid w:val="00C128BE"/>
    <w:rsid w:val="00C1647F"/>
    <w:rsid w:val="00C21467"/>
    <w:rsid w:val="00C22193"/>
    <w:rsid w:val="00C225A6"/>
    <w:rsid w:val="00C326DA"/>
    <w:rsid w:val="00C4244E"/>
    <w:rsid w:val="00C42E8E"/>
    <w:rsid w:val="00C5285B"/>
    <w:rsid w:val="00C53225"/>
    <w:rsid w:val="00C63217"/>
    <w:rsid w:val="00C75E01"/>
    <w:rsid w:val="00CA3929"/>
    <w:rsid w:val="00CA61C9"/>
    <w:rsid w:val="00CB3FC1"/>
    <w:rsid w:val="00CB427C"/>
    <w:rsid w:val="00CC2B5A"/>
    <w:rsid w:val="00CC3FEF"/>
    <w:rsid w:val="00CC4B4C"/>
    <w:rsid w:val="00CC745A"/>
    <w:rsid w:val="00CC7FB3"/>
    <w:rsid w:val="00CD135F"/>
    <w:rsid w:val="00CD2A00"/>
    <w:rsid w:val="00CF2BA2"/>
    <w:rsid w:val="00D069E1"/>
    <w:rsid w:val="00D071CC"/>
    <w:rsid w:val="00D110D3"/>
    <w:rsid w:val="00D111F5"/>
    <w:rsid w:val="00D1152D"/>
    <w:rsid w:val="00D25A9A"/>
    <w:rsid w:val="00D5118F"/>
    <w:rsid w:val="00D512B9"/>
    <w:rsid w:val="00D539C3"/>
    <w:rsid w:val="00DC0F53"/>
    <w:rsid w:val="00DC294D"/>
    <w:rsid w:val="00E063B5"/>
    <w:rsid w:val="00E07915"/>
    <w:rsid w:val="00E229EB"/>
    <w:rsid w:val="00E35A9D"/>
    <w:rsid w:val="00E41E02"/>
    <w:rsid w:val="00E41E1C"/>
    <w:rsid w:val="00E43087"/>
    <w:rsid w:val="00E62E6C"/>
    <w:rsid w:val="00E737B3"/>
    <w:rsid w:val="00E7501A"/>
    <w:rsid w:val="00E90A16"/>
    <w:rsid w:val="00EA184F"/>
    <w:rsid w:val="00EA2864"/>
    <w:rsid w:val="00EA32D7"/>
    <w:rsid w:val="00EB65C8"/>
    <w:rsid w:val="00EC1AD3"/>
    <w:rsid w:val="00EE7452"/>
    <w:rsid w:val="00F00A90"/>
    <w:rsid w:val="00F0281E"/>
    <w:rsid w:val="00F127C5"/>
    <w:rsid w:val="00F13972"/>
    <w:rsid w:val="00F1730E"/>
    <w:rsid w:val="00F41BD2"/>
    <w:rsid w:val="00F43773"/>
    <w:rsid w:val="00F45080"/>
    <w:rsid w:val="00F557DC"/>
    <w:rsid w:val="00F55A71"/>
    <w:rsid w:val="00F60877"/>
    <w:rsid w:val="00F71F1E"/>
    <w:rsid w:val="00F74481"/>
    <w:rsid w:val="00F87455"/>
    <w:rsid w:val="00F96795"/>
    <w:rsid w:val="00FB0589"/>
    <w:rsid w:val="00FC474F"/>
    <w:rsid w:val="00FD2C00"/>
    <w:rsid w:val="00FD4FE5"/>
    <w:rsid w:val="00FF0B7A"/>
    <w:rsid w:val="00FF17BD"/>
    <w:rsid w:val="00FF2B19"/>
    <w:rsid w:val="00FF5C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29F81"/>
  <w15:docId w15:val="{70702AAE-1389-4D47-A26C-FC2FDE5C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3536D"/>
    <w:rPr>
      <w:sz w:val="20"/>
      <w:szCs w:val="20"/>
    </w:rPr>
  </w:style>
  <w:style w:type="paragraph" w:styleId="Kop1">
    <w:name w:val="heading 1"/>
    <w:basedOn w:val="Standaard"/>
    <w:next w:val="Standaard"/>
    <w:link w:val="Kop1Char"/>
    <w:uiPriority w:val="9"/>
    <w:qFormat/>
    <w:rsid w:val="0053536D"/>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53536D"/>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3536D"/>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Kop4">
    <w:name w:val="heading 4"/>
    <w:basedOn w:val="Standaard"/>
    <w:next w:val="Standaard"/>
    <w:link w:val="Kop4Char"/>
    <w:uiPriority w:val="9"/>
    <w:semiHidden/>
    <w:unhideWhenUsed/>
    <w:qFormat/>
    <w:rsid w:val="0053536D"/>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Kop5">
    <w:name w:val="heading 5"/>
    <w:basedOn w:val="Standaard"/>
    <w:next w:val="Standaard"/>
    <w:link w:val="Kop5Char"/>
    <w:uiPriority w:val="9"/>
    <w:semiHidden/>
    <w:unhideWhenUsed/>
    <w:qFormat/>
    <w:rsid w:val="0053536D"/>
    <w:pPr>
      <w:pBdr>
        <w:bottom w:val="single" w:sz="6" w:space="1" w:color="2DA2BF" w:themeColor="accent1"/>
      </w:pBdr>
      <w:spacing w:before="300" w:after="0"/>
      <w:outlineLvl w:val="4"/>
    </w:pPr>
    <w:rPr>
      <w:caps/>
      <w:color w:val="21798E" w:themeColor="accent1" w:themeShade="BF"/>
      <w:spacing w:val="10"/>
      <w:sz w:val="22"/>
      <w:szCs w:val="22"/>
    </w:rPr>
  </w:style>
  <w:style w:type="paragraph" w:styleId="Kop6">
    <w:name w:val="heading 6"/>
    <w:basedOn w:val="Standaard"/>
    <w:next w:val="Standaard"/>
    <w:link w:val="Kop6Char"/>
    <w:uiPriority w:val="9"/>
    <w:semiHidden/>
    <w:unhideWhenUsed/>
    <w:qFormat/>
    <w:rsid w:val="0053536D"/>
    <w:pPr>
      <w:pBdr>
        <w:bottom w:val="dotted" w:sz="6" w:space="1" w:color="2DA2BF" w:themeColor="accent1"/>
      </w:pBdr>
      <w:spacing w:before="300" w:after="0"/>
      <w:outlineLvl w:val="5"/>
    </w:pPr>
    <w:rPr>
      <w:caps/>
      <w:color w:val="21798E" w:themeColor="accent1" w:themeShade="BF"/>
      <w:spacing w:val="10"/>
      <w:sz w:val="22"/>
      <w:szCs w:val="22"/>
    </w:rPr>
  </w:style>
  <w:style w:type="paragraph" w:styleId="Kop7">
    <w:name w:val="heading 7"/>
    <w:basedOn w:val="Standaard"/>
    <w:next w:val="Standaard"/>
    <w:link w:val="Kop7Char"/>
    <w:uiPriority w:val="9"/>
    <w:semiHidden/>
    <w:unhideWhenUsed/>
    <w:qFormat/>
    <w:rsid w:val="0053536D"/>
    <w:pPr>
      <w:spacing w:before="300" w:after="0"/>
      <w:outlineLvl w:val="6"/>
    </w:pPr>
    <w:rPr>
      <w:caps/>
      <w:color w:val="21798E" w:themeColor="accent1" w:themeShade="BF"/>
      <w:spacing w:val="10"/>
      <w:sz w:val="22"/>
      <w:szCs w:val="22"/>
    </w:rPr>
  </w:style>
  <w:style w:type="paragraph" w:styleId="Kop8">
    <w:name w:val="heading 8"/>
    <w:basedOn w:val="Standaard"/>
    <w:next w:val="Standaard"/>
    <w:link w:val="Kop8Char"/>
    <w:uiPriority w:val="9"/>
    <w:semiHidden/>
    <w:unhideWhenUsed/>
    <w:qFormat/>
    <w:rsid w:val="0053536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3536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53536D"/>
    <w:pPr>
      <w:spacing w:before="0" w:after="0" w:line="240" w:lineRule="auto"/>
    </w:pPr>
  </w:style>
  <w:style w:type="character" w:customStyle="1" w:styleId="Kop1Char">
    <w:name w:val="Kop 1 Char"/>
    <w:basedOn w:val="Standaardalinea-lettertype"/>
    <w:link w:val="Kop1"/>
    <w:uiPriority w:val="9"/>
    <w:rsid w:val="0053536D"/>
    <w:rPr>
      <w:b/>
      <w:bCs/>
      <w:caps/>
      <w:color w:val="FFFFFF" w:themeColor="background1"/>
      <w:spacing w:val="15"/>
      <w:shd w:val="clear" w:color="auto" w:fill="2DA2BF" w:themeFill="accent1"/>
    </w:rPr>
  </w:style>
  <w:style w:type="character" w:customStyle="1" w:styleId="Kop2Char">
    <w:name w:val="Kop 2 Char"/>
    <w:basedOn w:val="Standaardalinea-lettertype"/>
    <w:link w:val="Kop2"/>
    <w:uiPriority w:val="9"/>
    <w:rsid w:val="0053536D"/>
    <w:rPr>
      <w:caps/>
      <w:spacing w:val="15"/>
      <w:shd w:val="clear" w:color="auto" w:fill="D2EDF4" w:themeFill="accent1" w:themeFillTint="33"/>
    </w:rPr>
  </w:style>
  <w:style w:type="character" w:customStyle="1" w:styleId="Kop3Char">
    <w:name w:val="Kop 3 Char"/>
    <w:basedOn w:val="Standaardalinea-lettertype"/>
    <w:link w:val="Kop3"/>
    <w:uiPriority w:val="9"/>
    <w:rsid w:val="0053536D"/>
    <w:rPr>
      <w:caps/>
      <w:color w:val="16505E" w:themeColor="accent1" w:themeShade="7F"/>
      <w:spacing w:val="15"/>
    </w:rPr>
  </w:style>
  <w:style w:type="character" w:customStyle="1" w:styleId="Kop4Char">
    <w:name w:val="Kop 4 Char"/>
    <w:basedOn w:val="Standaardalinea-lettertype"/>
    <w:link w:val="Kop4"/>
    <w:uiPriority w:val="9"/>
    <w:semiHidden/>
    <w:rsid w:val="0053536D"/>
    <w:rPr>
      <w:caps/>
      <w:color w:val="21798E" w:themeColor="accent1" w:themeShade="BF"/>
      <w:spacing w:val="10"/>
    </w:rPr>
  </w:style>
  <w:style w:type="character" w:customStyle="1" w:styleId="Kop5Char">
    <w:name w:val="Kop 5 Char"/>
    <w:basedOn w:val="Standaardalinea-lettertype"/>
    <w:link w:val="Kop5"/>
    <w:uiPriority w:val="9"/>
    <w:semiHidden/>
    <w:rsid w:val="0053536D"/>
    <w:rPr>
      <w:caps/>
      <w:color w:val="21798E" w:themeColor="accent1" w:themeShade="BF"/>
      <w:spacing w:val="10"/>
    </w:rPr>
  </w:style>
  <w:style w:type="character" w:customStyle="1" w:styleId="Kop6Char">
    <w:name w:val="Kop 6 Char"/>
    <w:basedOn w:val="Standaardalinea-lettertype"/>
    <w:link w:val="Kop6"/>
    <w:uiPriority w:val="9"/>
    <w:semiHidden/>
    <w:rsid w:val="0053536D"/>
    <w:rPr>
      <w:caps/>
      <w:color w:val="21798E" w:themeColor="accent1" w:themeShade="BF"/>
      <w:spacing w:val="10"/>
    </w:rPr>
  </w:style>
  <w:style w:type="character" w:customStyle="1" w:styleId="Kop7Char">
    <w:name w:val="Kop 7 Char"/>
    <w:basedOn w:val="Standaardalinea-lettertype"/>
    <w:link w:val="Kop7"/>
    <w:uiPriority w:val="9"/>
    <w:semiHidden/>
    <w:rsid w:val="0053536D"/>
    <w:rPr>
      <w:caps/>
      <w:color w:val="21798E" w:themeColor="accent1" w:themeShade="BF"/>
      <w:spacing w:val="10"/>
    </w:rPr>
  </w:style>
  <w:style w:type="character" w:customStyle="1" w:styleId="Kop8Char">
    <w:name w:val="Kop 8 Char"/>
    <w:basedOn w:val="Standaardalinea-lettertype"/>
    <w:link w:val="Kop8"/>
    <w:uiPriority w:val="9"/>
    <w:semiHidden/>
    <w:rsid w:val="0053536D"/>
    <w:rPr>
      <w:caps/>
      <w:spacing w:val="10"/>
      <w:sz w:val="18"/>
      <w:szCs w:val="18"/>
    </w:rPr>
  </w:style>
  <w:style w:type="character" w:customStyle="1" w:styleId="Kop9Char">
    <w:name w:val="Kop 9 Char"/>
    <w:basedOn w:val="Standaardalinea-lettertype"/>
    <w:link w:val="Kop9"/>
    <w:uiPriority w:val="9"/>
    <w:semiHidden/>
    <w:rsid w:val="0053536D"/>
    <w:rPr>
      <w:i/>
      <w:caps/>
      <w:spacing w:val="10"/>
      <w:sz w:val="18"/>
      <w:szCs w:val="18"/>
    </w:rPr>
  </w:style>
  <w:style w:type="paragraph" w:styleId="Bijschrift">
    <w:name w:val="caption"/>
    <w:basedOn w:val="Standaard"/>
    <w:next w:val="Standaard"/>
    <w:uiPriority w:val="35"/>
    <w:semiHidden/>
    <w:unhideWhenUsed/>
    <w:qFormat/>
    <w:rsid w:val="0053536D"/>
    <w:rPr>
      <w:b/>
      <w:bCs/>
      <w:color w:val="21798E" w:themeColor="accent1" w:themeShade="BF"/>
      <w:sz w:val="16"/>
      <w:szCs w:val="16"/>
    </w:rPr>
  </w:style>
  <w:style w:type="paragraph" w:styleId="Titel">
    <w:name w:val="Title"/>
    <w:basedOn w:val="Standaard"/>
    <w:next w:val="Standaard"/>
    <w:link w:val="TitelChar"/>
    <w:uiPriority w:val="10"/>
    <w:qFormat/>
    <w:rsid w:val="0053536D"/>
    <w:pPr>
      <w:spacing w:before="720"/>
    </w:pPr>
    <w:rPr>
      <w:caps/>
      <w:color w:val="2DA2BF" w:themeColor="accent1"/>
      <w:spacing w:val="10"/>
      <w:kern w:val="28"/>
      <w:sz w:val="52"/>
      <w:szCs w:val="52"/>
    </w:rPr>
  </w:style>
  <w:style w:type="character" w:customStyle="1" w:styleId="TitelChar">
    <w:name w:val="Titel Char"/>
    <w:basedOn w:val="Standaardalinea-lettertype"/>
    <w:link w:val="Titel"/>
    <w:uiPriority w:val="10"/>
    <w:rsid w:val="0053536D"/>
    <w:rPr>
      <w:caps/>
      <w:color w:val="2DA2BF" w:themeColor="accent1"/>
      <w:spacing w:val="10"/>
      <w:kern w:val="28"/>
      <w:sz w:val="52"/>
      <w:szCs w:val="52"/>
    </w:rPr>
  </w:style>
  <w:style w:type="paragraph" w:styleId="Ondertitel">
    <w:name w:val="Subtitle"/>
    <w:basedOn w:val="Standaard"/>
    <w:next w:val="Standaard"/>
    <w:link w:val="OndertitelChar"/>
    <w:uiPriority w:val="11"/>
    <w:qFormat/>
    <w:rsid w:val="0053536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3536D"/>
    <w:rPr>
      <w:caps/>
      <w:color w:val="595959" w:themeColor="text1" w:themeTint="A6"/>
      <w:spacing w:val="10"/>
      <w:sz w:val="24"/>
      <w:szCs w:val="24"/>
    </w:rPr>
  </w:style>
  <w:style w:type="character" w:styleId="Zwaar">
    <w:name w:val="Strong"/>
    <w:uiPriority w:val="22"/>
    <w:qFormat/>
    <w:rsid w:val="0053536D"/>
    <w:rPr>
      <w:b/>
      <w:bCs/>
    </w:rPr>
  </w:style>
  <w:style w:type="character" w:styleId="Nadruk">
    <w:name w:val="Emphasis"/>
    <w:uiPriority w:val="20"/>
    <w:qFormat/>
    <w:rsid w:val="0053536D"/>
    <w:rPr>
      <w:caps/>
      <w:color w:val="16505E" w:themeColor="accent1" w:themeShade="7F"/>
      <w:spacing w:val="5"/>
    </w:rPr>
  </w:style>
  <w:style w:type="character" w:customStyle="1" w:styleId="GeenafstandChar">
    <w:name w:val="Geen afstand Char"/>
    <w:basedOn w:val="Standaardalinea-lettertype"/>
    <w:link w:val="Geenafstand"/>
    <w:uiPriority w:val="1"/>
    <w:rsid w:val="0053536D"/>
    <w:rPr>
      <w:sz w:val="20"/>
      <w:szCs w:val="20"/>
    </w:rPr>
  </w:style>
  <w:style w:type="paragraph" w:styleId="Lijstalinea">
    <w:name w:val="List Paragraph"/>
    <w:basedOn w:val="Standaard"/>
    <w:uiPriority w:val="34"/>
    <w:qFormat/>
    <w:rsid w:val="0053536D"/>
    <w:pPr>
      <w:ind w:left="720"/>
      <w:contextualSpacing/>
    </w:pPr>
  </w:style>
  <w:style w:type="paragraph" w:styleId="Citaat">
    <w:name w:val="Quote"/>
    <w:basedOn w:val="Standaard"/>
    <w:next w:val="Standaard"/>
    <w:link w:val="CitaatChar"/>
    <w:uiPriority w:val="29"/>
    <w:qFormat/>
    <w:rsid w:val="0053536D"/>
    <w:rPr>
      <w:i/>
      <w:iCs/>
    </w:rPr>
  </w:style>
  <w:style w:type="character" w:customStyle="1" w:styleId="CitaatChar">
    <w:name w:val="Citaat Char"/>
    <w:basedOn w:val="Standaardalinea-lettertype"/>
    <w:link w:val="Citaat"/>
    <w:uiPriority w:val="29"/>
    <w:rsid w:val="0053536D"/>
    <w:rPr>
      <w:i/>
      <w:iCs/>
      <w:sz w:val="20"/>
      <w:szCs w:val="20"/>
    </w:rPr>
  </w:style>
  <w:style w:type="paragraph" w:styleId="Duidelijkcitaat">
    <w:name w:val="Intense Quote"/>
    <w:basedOn w:val="Standaard"/>
    <w:next w:val="Standaard"/>
    <w:link w:val="DuidelijkcitaatChar"/>
    <w:uiPriority w:val="30"/>
    <w:qFormat/>
    <w:rsid w:val="0053536D"/>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DuidelijkcitaatChar">
    <w:name w:val="Duidelijk citaat Char"/>
    <w:basedOn w:val="Standaardalinea-lettertype"/>
    <w:link w:val="Duidelijkcitaat"/>
    <w:uiPriority w:val="30"/>
    <w:rsid w:val="0053536D"/>
    <w:rPr>
      <w:i/>
      <w:iCs/>
      <w:color w:val="2DA2BF" w:themeColor="accent1"/>
      <w:sz w:val="20"/>
      <w:szCs w:val="20"/>
    </w:rPr>
  </w:style>
  <w:style w:type="character" w:styleId="Subtielebenadrukking">
    <w:name w:val="Subtle Emphasis"/>
    <w:uiPriority w:val="19"/>
    <w:qFormat/>
    <w:rsid w:val="0053536D"/>
    <w:rPr>
      <w:i/>
      <w:iCs/>
      <w:color w:val="16505E" w:themeColor="accent1" w:themeShade="7F"/>
    </w:rPr>
  </w:style>
  <w:style w:type="character" w:styleId="Intensievebenadrukking">
    <w:name w:val="Intense Emphasis"/>
    <w:uiPriority w:val="21"/>
    <w:qFormat/>
    <w:rsid w:val="0053536D"/>
    <w:rPr>
      <w:b/>
      <w:bCs/>
      <w:caps/>
      <w:color w:val="16505E" w:themeColor="accent1" w:themeShade="7F"/>
      <w:spacing w:val="10"/>
    </w:rPr>
  </w:style>
  <w:style w:type="character" w:styleId="Subtieleverwijzing">
    <w:name w:val="Subtle Reference"/>
    <w:uiPriority w:val="31"/>
    <w:qFormat/>
    <w:rsid w:val="0053536D"/>
    <w:rPr>
      <w:b/>
      <w:bCs/>
      <w:color w:val="2DA2BF" w:themeColor="accent1"/>
    </w:rPr>
  </w:style>
  <w:style w:type="character" w:styleId="Intensieveverwijzing">
    <w:name w:val="Intense Reference"/>
    <w:uiPriority w:val="32"/>
    <w:qFormat/>
    <w:rsid w:val="0053536D"/>
    <w:rPr>
      <w:b/>
      <w:bCs/>
      <w:i/>
      <w:iCs/>
      <w:caps/>
      <w:color w:val="2DA2BF" w:themeColor="accent1"/>
    </w:rPr>
  </w:style>
  <w:style w:type="character" w:styleId="Titelvanboek">
    <w:name w:val="Book Title"/>
    <w:uiPriority w:val="33"/>
    <w:qFormat/>
    <w:rsid w:val="0053536D"/>
    <w:rPr>
      <w:b/>
      <w:bCs/>
      <w:i/>
      <w:iCs/>
      <w:spacing w:val="9"/>
    </w:rPr>
  </w:style>
  <w:style w:type="paragraph" w:styleId="Kopvaninhoudsopgave">
    <w:name w:val="TOC Heading"/>
    <w:basedOn w:val="Kop1"/>
    <w:next w:val="Standaard"/>
    <w:uiPriority w:val="39"/>
    <w:semiHidden/>
    <w:unhideWhenUsed/>
    <w:qFormat/>
    <w:rsid w:val="0053536D"/>
    <w:pPr>
      <w:outlineLvl w:val="9"/>
    </w:pPr>
    <w:rPr>
      <w:lang w:bidi="en-US"/>
    </w:rPr>
  </w:style>
  <w:style w:type="paragraph" w:styleId="Inhopg1">
    <w:name w:val="toc 1"/>
    <w:basedOn w:val="Standaard"/>
    <w:next w:val="Standaard"/>
    <w:autoRedefine/>
    <w:uiPriority w:val="39"/>
    <w:unhideWhenUsed/>
    <w:rsid w:val="001F6BEB"/>
    <w:pPr>
      <w:spacing w:after="100"/>
    </w:pPr>
  </w:style>
  <w:style w:type="paragraph" w:styleId="Inhopg2">
    <w:name w:val="toc 2"/>
    <w:basedOn w:val="Standaard"/>
    <w:next w:val="Standaard"/>
    <w:autoRedefine/>
    <w:uiPriority w:val="39"/>
    <w:unhideWhenUsed/>
    <w:rsid w:val="001F6BEB"/>
    <w:pPr>
      <w:spacing w:after="100"/>
      <w:ind w:left="200"/>
    </w:pPr>
  </w:style>
  <w:style w:type="character" w:styleId="Hyperlink">
    <w:name w:val="Hyperlink"/>
    <w:basedOn w:val="Standaardalinea-lettertype"/>
    <w:uiPriority w:val="99"/>
    <w:unhideWhenUsed/>
    <w:rsid w:val="001F6BEB"/>
    <w:rPr>
      <w:color w:val="FF8119" w:themeColor="hyperlink"/>
      <w:u w:val="single"/>
    </w:rPr>
  </w:style>
  <w:style w:type="paragraph" w:styleId="Ballontekst">
    <w:name w:val="Balloon Text"/>
    <w:basedOn w:val="Standaard"/>
    <w:link w:val="BallontekstChar"/>
    <w:uiPriority w:val="99"/>
    <w:semiHidden/>
    <w:unhideWhenUsed/>
    <w:rsid w:val="001F6BE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BEB"/>
    <w:rPr>
      <w:rFonts w:ascii="Tahoma" w:hAnsi="Tahoma" w:cs="Tahoma"/>
      <w:sz w:val="16"/>
      <w:szCs w:val="16"/>
    </w:rPr>
  </w:style>
  <w:style w:type="paragraph" w:styleId="Koptekst">
    <w:name w:val="header"/>
    <w:basedOn w:val="Standaard"/>
    <w:link w:val="KoptekstChar"/>
    <w:uiPriority w:val="99"/>
    <w:unhideWhenUsed/>
    <w:rsid w:val="009716B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716BD"/>
    <w:rPr>
      <w:sz w:val="20"/>
      <w:szCs w:val="20"/>
    </w:rPr>
  </w:style>
  <w:style w:type="paragraph" w:styleId="Voettekst">
    <w:name w:val="footer"/>
    <w:basedOn w:val="Standaard"/>
    <w:link w:val="VoettekstChar"/>
    <w:uiPriority w:val="99"/>
    <w:unhideWhenUsed/>
    <w:rsid w:val="009716B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9716BD"/>
    <w:rPr>
      <w:sz w:val="20"/>
      <w:szCs w:val="20"/>
    </w:rPr>
  </w:style>
  <w:style w:type="table" w:styleId="Tabelraster">
    <w:name w:val="Table Grid"/>
    <w:basedOn w:val="Standaardtabel"/>
    <w:uiPriority w:val="39"/>
    <w:rsid w:val="002C2EF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F9679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206">
      <w:bodyDiv w:val="1"/>
      <w:marLeft w:val="0"/>
      <w:marRight w:val="0"/>
      <w:marTop w:val="0"/>
      <w:marBottom w:val="0"/>
      <w:divBdr>
        <w:top w:val="none" w:sz="0" w:space="0" w:color="auto"/>
        <w:left w:val="none" w:sz="0" w:space="0" w:color="auto"/>
        <w:bottom w:val="none" w:sz="0" w:space="0" w:color="auto"/>
        <w:right w:val="none" w:sz="0" w:space="0" w:color="auto"/>
      </w:divBdr>
    </w:div>
    <w:div w:id="666713665">
      <w:bodyDiv w:val="1"/>
      <w:marLeft w:val="0"/>
      <w:marRight w:val="0"/>
      <w:marTop w:val="0"/>
      <w:marBottom w:val="0"/>
      <w:divBdr>
        <w:top w:val="none" w:sz="0" w:space="0" w:color="auto"/>
        <w:left w:val="none" w:sz="0" w:space="0" w:color="auto"/>
        <w:bottom w:val="none" w:sz="0" w:space="0" w:color="auto"/>
        <w:right w:val="none" w:sz="0" w:space="0" w:color="auto"/>
      </w:divBdr>
    </w:div>
    <w:div w:id="850871656">
      <w:bodyDiv w:val="1"/>
      <w:marLeft w:val="0"/>
      <w:marRight w:val="0"/>
      <w:marTop w:val="0"/>
      <w:marBottom w:val="0"/>
      <w:divBdr>
        <w:top w:val="none" w:sz="0" w:space="0" w:color="auto"/>
        <w:left w:val="none" w:sz="0" w:space="0" w:color="auto"/>
        <w:bottom w:val="none" w:sz="0" w:space="0" w:color="auto"/>
        <w:right w:val="none" w:sz="0" w:space="0" w:color="auto"/>
      </w:divBdr>
    </w:div>
    <w:div w:id="1094519058">
      <w:bodyDiv w:val="1"/>
      <w:marLeft w:val="0"/>
      <w:marRight w:val="0"/>
      <w:marTop w:val="0"/>
      <w:marBottom w:val="0"/>
      <w:divBdr>
        <w:top w:val="none" w:sz="0" w:space="0" w:color="auto"/>
        <w:left w:val="none" w:sz="0" w:space="0" w:color="auto"/>
        <w:bottom w:val="none" w:sz="0" w:space="0" w:color="auto"/>
        <w:right w:val="none" w:sz="0" w:space="0" w:color="auto"/>
      </w:divBdr>
    </w:div>
    <w:div w:id="1435664258">
      <w:bodyDiv w:val="1"/>
      <w:marLeft w:val="0"/>
      <w:marRight w:val="0"/>
      <w:marTop w:val="0"/>
      <w:marBottom w:val="0"/>
      <w:divBdr>
        <w:top w:val="none" w:sz="0" w:space="0" w:color="auto"/>
        <w:left w:val="none" w:sz="0" w:space="0" w:color="auto"/>
        <w:bottom w:val="none" w:sz="0" w:space="0" w:color="auto"/>
        <w:right w:val="none" w:sz="0" w:space="0" w:color="auto"/>
      </w:divBdr>
    </w:div>
    <w:div w:id="1485005564">
      <w:bodyDiv w:val="1"/>
      <w:marLeft w:val="0"/>
      <w:marRight w:val="0"/>
      <w:marTop w:val="0"/>
      <w:marBottom w:val="0"/>
      <w:divBdr>
        <w:top w:val="none" w:sz="0" w:space="0" w:color="auto"/>
        <w:left w:val="none" w:sz="0" w:space="0" w:color="auto"/>
        <w:bottom w:val="none" w:sz="0" w:space="0" w:color="auto"/>
        <w:right w:val="none" w:sz="0" w:space="0" w:color="auto"/>
      </w:divBdr>
    </w:div>
    <w:div w:id="1528637871">
      <w:bodyDiv w:val="1"/>
      <w:marLeft w:val="0"/>
      <w:marRight w:val="0"/>
      <w:marTop w:val="0"/>
      <w:marBottom w:val="0"/>
      <w:divBdr>
        <w:top w:val="none" w:sz="0" w:space="0" w:color="auto"/>
        <w:left w:val="none" w:sz="0" w:space="0" w:color="auto"/>
        <w:bottom w:val="none" w:sz="0" w:space="0" w:color="auto"/>
        <w:right w:val="none" w:sz="0" w:space="0" w:color="auto"/>
      </w:divBdr>
    </w:div>
    <w:div w:id="1530608697">
      <w:bodyDiv w:val="1"/>
      <w:marLeft w:val="0"/>
      <w:marRight w:val="0"/>
      <w:marTop w:val="0"/>
      <w:marBottom w:val="0"/>
      <w:divBdr>
        <w:top w:val="none" w:sz="0" w:space="0" w:color="auto"/>
        <w:left w:val="none" w:sz="0" w:space="0" w:color="auto"/>
        <w:bottom w:val="none" w:sz="0" w:space="0" w:color="auto"/>
        <w:right w:val="none" w:sz="0" w:space="0" w:color="auto"/>
      </w:divBdr>
    </w:div>
    <w:div w:id="1560634037">
      <w:bodyDiv w:val="1"/>
      <w:marLeft w:val="0"/>
      <w:marRight w:val="0"/>
      <w:marTop w:val="0"/>
      <w:marBottom w:val="0"/>
      <w:divBdr>
        <w:top w:val="none" w:sz="0" w:space="0" w:color="auto"/>
        <w:left w:val="none" w:sz="0" w:space="0" w:color="auto"/>
        <w:bottom w:val="none" w:sz="0" w:space="0" w:color="auto"/>
        <w:right w:val="none" w:sz="0" w:space="0" w:color="auto"/>
      </w:divBdr>
    </w:div>
    <w:div w:id="1719276031">
      <w:bodyDiv w:val="1"/>
      <w:marLeft w:val="0"/>
      <w:marRight w:val="0"/>
      <w:marTop w:val="0"/>
      <w:marBottom w:val="0"/>
      <w:divBdr>
        <w:top w:val="none" w:sz="0" w:space="0" w:color="auto"/>
        <w:left w:val="none" w:sz="0" w:space="0" w:color="auto"/>
        <w:bottom w:val="none" w:sz="0" w:space="0" w:color="auto"/>
        <w:right w:val="none" w:sz="0" w:space="0" w:color="auto"/>
      </w:divBdr>
    </w:div>
    <w:div w:id="1879664385">
      <w:bodyDiv w:val="1"/>
      <w:marLeft w:val="0"/>
      <w:marRight w:val="0"/>
      <w:marTop w:val="0"/>
      <w:marBottom w:val="0"/>
      <w:divBdr>
        <w:top w:val="none" w:sz="0" w:space="0" w:color="auto"/>
        <w:left w:val="none" w:sz="0" w:space="0" w:color="auto"/>
        <w:bottom w:val="none" w:sz="0" w:space="0" w:color="auto"/>
        <w:right w:val="none" w:sz="0" w:space="0" w:color="auto"/>
      </w:divBdr>
    </w:div>
    <w:div w:id="2060468364">
      <w:bodyDiv w:val="1"/>
      <w:marLeft w:val="0"/>
      <w:marRight w:val="0"/>
      <w:marTop w:val="0"/>
      <w:marBottom w:val="0"/>
      <w:divBdr>
        <w:top w:val="none" w:sz="0" w:space="0" w:color="auto"/>
        <w:left w:val="none" w:sz="0" w:space="0" w:color="auto"/>
        <w:bottom w:val="none" w:sz="0" w:space="0" w:color="auto"/>
        <w:right w:val="none" w:sz="0" w:space="0" w:color="auto"/>
      </w:divBdr>
    </w:div>
    <w:div w:id="211694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pendata.cbs.nl/statline/" TargetMode="External"/></Relationships>
</file>

<file path=word/theme/theme1.xml><?xml version="1.0" encoding="utf-8"?>
<a:theme xmlns:a="http://schemas.openxmlformats.org/drawingml/2006/main" name="Kantoorthema">
  <a:themeElements>
    <a:clrScheme name="Concour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451C6-09C1-490B-871F-C63444778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10290</Words>
  <Characters>56596</Characters>
  <Application>Microsoft Office Word</Application>
  <DocSecurity>0</DocSecurity>
  <Lines>471</Lines>
  <Paragraphs>133</Paragraphs>
  <ScaleCrop>false</ScaleCrop>
  <HeadingPairs>
    <vt:vector size="2" baseType="variant">
      <vt:variant>
        <vt:lpstr>Titel</vt:lpstr>
      </vt:variant>
      <vt:variant>
        <vt:i4>1</vt:i4>
      </vt:variant>
    </vt:vector>
  </HeadingPairs>
  <TitlesOfParts>
    <vt:vector size="1" baseType="lpstr">
      <vt:lpstr>Bedrijfseconomie voor                        Vakexpert Agrarisch Loonwerk</vt:lpstr>
    </vt:vector>
  </TitlesOfParts>
  <Company>Helicon Opleidingen</Company>
  <LinksUpToDate>false</LinksUpToDate>
  <CharactersWithSpaces>66753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voor                        Vakexpert Agrarisch Loonwerk</dc:title>
  <dc:subject>theoriEboek</dc:subject>
  <dc:creator>E. van  Erp                                                                         A. van de Wetering</dc:creator>
  <cp:keywords/>
  <dc:description/>
  <cp:lastModifiedBy>Wolter Bos</cp:lastModifiedBy>
  <cp:revision>2</cp:revision>
  <cp:lastPrinted>2019-08-29T07:25:00Z</cp:lastPrinted>
  <dcterms:created xsi:type="dcterms:W3CDTF">2023-09-14T06:31:00Z</dcterms:created>
  <dcterms:modified xsi:type="dcterms:W3CDTF">2023-09-14T06:31:00Z</dcterms:modified>
</cp:coreProperties>
</file>